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B2" w:rsidRPr="00D857B2" w:rsidRDefault="00D857B2" w:rsidP="00D857B2">
      <w:pPr>
        <w:spacing w:after="150"/>
        <w:textAlignment w:val="baseline"/>
        <w:outlineLvl w:val="0"/>
        <w:rPr>
          <w:rFonts w:ascii="Arial" w:eastAsia="Times New Roman" w:hAnsi="Arial" w:cs="Arial"/>
          <w:b/>
          <w:bCs/>
          <w:color w:val="2F506D"/>
          <w:kern w:val="36"/>
          <w:sz w:val="30"/>
          <w:szCs w:val="30"/>
        </w:rPr>
      </w:pPr>
      <w:r w:rsidRPr="00D857B2">
        <w:rPr>
          <w:rFonts w:ascii="Arial" w:eastAsia="Times New Roman" w:hAnsi="Arial" w:cs="Arial"/>
          <w:b/>
          <w:bCs/>
          <w:color w:val="2F506D"/>
          <w:kern w:val="36"/>
          <w:sz w:val="30"/>
          <w:szCs w:val="30"/>
        </w:rPr>
        <w:t>Required Notifications</w:t>
      </w:r>
    </w:p>
    <w:p w:rsidR="00D857B2" w:rsidRPr="00D857B2" w:rsidRDefault="00D857B2" w:rsidP="00D857B2">
      <w:pPr>
        <w:textAlignment w:val="baseline"/>
        <w:outlineLvl w:val="2"/>
        <w:rPr>
          <w:rFonts w:ascii="Arial" w:eastAsia="Times New Roman" w:hAnsi="Arial" w:cs="Arial"/>
          <w:b/>
          <w:bCs/>
          <w:color w:val="2F506D"/>
          <w:sz w:val="30"/>
          <w:szCs w:val="30"/>
        </w:rPr>
      </w:pPr>
      <w:r w:rsidRPr="00D857B2">
        <w:rPr>
          <w:rFonts w:ascii="Arial" w:eastAsia="Times New Roman" w:hAnsi="Arial" w:cs="Arial"/>
          <w:b/>
          <w:bCs/>
          <w:color w:val="2F506D"/>
          <w:sz w:val="30"/>
          <w:szCs w:val="30"/>
        </w:rPr>
        <w:t>What do I need to know before I become an educator?</w:t>
      </w:r>
      <w:hyperlink r:id="rId4" w:anchor="_ftn1" w:history="1">
        <w:r w:rsidRPr="00D857B2">
          <w:rPr>
            <w:rFonts w:ascii="Arial" w:eastAsia="Times New Roman" w:hAnsi="Arial" w:cs="Arial"/>
            <w:b/>
            <w:bCs/>
            <w:color w:val="F15A22"/>
            <w:sz w:val="21"/>
            <w:szCs w:val="21"/>
            <w:bdr w:val="none" w:sz="0" w:space="0" w:color="auto" w:frame="1"/>
          </w:rPr>
          <w:t>[1]</w:t>
        </w:r>
      </w:hyperlink>
    </w:p>
    <w:p w:rsidR="00D857B2" w:rsidRPr="00D857B2" w:rsidRDefault="00D857B2" w:rsidP="00D857B2">
      <w:pPr>
        <w:textAlignment w:val="baseline"/>
        <w:outlineLvl w:val="0"/>
        <w:rPr>
          <w:rFonts w:ascii="Arial" w:eastAsia="Times New Roman" w:hAnsi="Arial" w:cs="Arial"/>
          <w:b/>
          <w:bCs/>
          <w:color w:val="2F506D"/>
          <w:kern w:val="36"/>
          <w:sz w:val="30"/>
          <w:szCs w:val="30"/>
        </w:rPr>
      </w:pPr>
    </w:p>
    <w:p w:rsidR="00D857B2" w:rsidRPr="00D857B2" w:rsidRDefault="00D857B2" w:rsidP="00D857B2">
      <w:pPr>
        <w:textAlignment w:val="baseline"/>
        <w:outlineLvl w:val="3"/>
        <w:rPr>
          <w:rFonts w:ascii="Arial" w:eastAsia="Times New Roman" w:hAnsi="Arial" w:cs="Arial"/>
          <w:b/>
          <w:bCs/>
          <w:color w:val="2F506D"/>
          <w:sz w:val="30"/>
          <w:szCs w:val="30"/>
          <w:u w:val="single"/>
        </w:rPr>
      </w:pPr>
      <w:r w:rsidRPr="00D857B2">
        <w:rPr>
          <w:rFonts w:ascii="Arial" w:eastAsia="Times New Roman" w:hAnsi="Arial" w:cs="Arial"/>
          <w:b/>
          <w:bCs/>
          <w:color w:val="2F506D"/>
          <w:sz w:val="30"/>
          <w:szCs w:val="30"/>
          <w:u w:val="single"/>
        </w:rPr>
        <w:t>1.  The laws of supply and demand affect your ability to work as a teacher.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a.  Texas has many teachers with general content knowledge who can fill classrooms in the elementary grades.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  i.  Your chances of working as a generalist in the elementary grades are lower than for some other areas of content expertise.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b.  Texas has shortages of some kinds of teachers.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  i.  Perennially shortage areas are higher-level math and science, special education, languages other than English, Bilingual/English as a Second Language, Computer Science, and Career and Technical Education. Your chances of working in these areas are higher than for some other areas of content expertise.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c.  Consult the </w:t>
      </w:r>
      <w:hyperlink r:id="rId5" w:history="1">
        <w:r w:rsidRPr="00D857B2">
          <w:rPr>
            <w:rFonts w:ascii="Arial" w:eastAsia="Times New Roman" w:hAnsi="Arial" w:cs="Arial"/>
            <w:color w:val="0079C1"/>
            <w:sz w:val="21"/>
            <w:szCs w:val="21"/>
            <w:bdr w:val="none" w:sz="0" w:space="0" w:color="auto" w:frame="1"/>
          </w:rPr>
          <w:t>Educator Reports and Data</w:t>
        </w:r>
      </w:hyperlink>
      <w:r w:rsidRPr="00D857B2">
        <w:rPr>
          <w:rFonts w:ascii="Arial" w:eastAsia="Times New Roman" w:hAnsi="Arial" w:cs="Arial"/>
          <w:color w:val="696969"/>
          <w:sz w:val="21"/>
          <w:szCs w:val="21"/>
        </w:rPr>
        <w:t> section of the </w:t>
      </w:r>
      <w:hyperlink r:id="rId6" w:history="1">
        <w:r w:rsidRPr="00D857B2">
          <w:rPr>
            <w:rFonts w:ascii="Arial" w:eastAsia="Times New Roman" w:hAnsi="Arial" w:cs="Arial"/>
            <w:color w:val="0079C1"/>
            <w:sz w:val="21"/>
            <w:szCs w:val="21"/>
            <w:bdr w:val="none" w:sz="0" w:space="0" w:color="auto" w:frame="1"/>
          </w:rPr>
          <w:t>Texas Education Agency</w:t>
        </w:r>
      </w:hyperlink>
      <w:r w:rsidRPr="00D857B2">
        <w:rPr>
          <w:rFonts w:ascii="Arial" w:eastAsia="Times New Roman" w:hAnsi="Arial" w:cs="Arial"/>
          <w:color w:val="696969"/>
          <w:sz w:val="21"/>
          <w:szCs w:val="21"/>
        </w:rPr>
        <w:t> website for more information about teacher supply and demand.</w:t>
      </w:r>
    </w:p>
    <w:p w:rsidR="00D857B2" w:rsidRPr="00D857B2" w:rsidRDefault="00D857B2" w:rsidP="00D857B2">
      <w:pPr>
        <w:textAlignment w:val="baseline"/>
        <w:outlineLvl w:val="0"/>
        <w:rPr>
          <w:rFonts w:ascii="Arial" w:eastAsia="Times New Roman" w:hAnsi="Arial" w:cs="Arial"/>
          <w:b/>
          <w:bCs/>
          <w:color w:val="2F506D"/>
          <w:kern w:val="36"/>
          <w:sz w:val="30"/>
          <w:szCs w:val="30"/>
        </w:rPr>
      </w:pPr>
    </w:p>
    <w:p w:rsidR="00D857B2" w:rsidRPr="00D857B2" w:rsidRDefault="00D857B2" w:rsidP="00D857B2">
      <w:pPr>
        <w:textAlignment w:val="baseline"/>
        <w:outlineLvl w:val="3"/>
        <w:rPr>
          <w:rFonts w:ascii="Arial" w:eastAsia="Times New Roman" w:hAnsi="Arial" w:cs="Arial"/>
          <w:b/>
          <w:bCs/>
          <w:color w:val="2F506D"/>
          <w:sz w:val="30"/>
          <w:szCs w:val="30"/>
          <w:u w:val="single"/>
        </w:rPr>
      </w:pPr>
      <w:r w:rsidRPr="00D857B2">
        <w:rPr>
          <w:rFonts w:ascii="Arial" w:eastAsia="Times New Roman" w:hAnsi="Arial" w:cs="Arial"/>
          <w:b/>
          <w:bCs/>
          <w:color w:val="2F506D"/>
          <w:sz w:val="30"/>
          <w:szCs w:val="30"/>
          <w:u w:val="single"/>
        </w:rPr>
        <w:t>2.  The University of Texas at San Antonio has a good educator preparation program.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a.  In 2014, UTSA produced 448 teachers, second only to Texas State University in this area.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b.  In 2015, 351 new teachers from UTSA were employed. 81% were employed in this area.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c.  In 2015, 79.6% of teachers who began teaching in 2011 were still in public schools.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  i.  This is higher than the average for the state, for public universities, private universities, or alternative certification programs.</w:t>
      </w:r>
      <w:hyperlink r:id="rId7" w:anchor="_ftn2" w:history="1">
        <w:r w:rsidRPr="00D857B2">
          <w:rPr>
            <w:rFonts w:ascii="Arial" w:eastAsia="Times New Roman" w:hAnsi="Arial" w:cs="Arial"/>
            <w:color w:val="0079C1"/>
            <w:sz w:val="21"/>
            <w:szCs w:val="21"/>
            <w:bdr w:val="none" w:sz="0" w:space="0" w:color="auto" w:frame="1"/>
          </w:rPr>
          <w:t>[2]</w:t>
        </w:r>
      </w:hyperlink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d.  In 2015, 96% of newly certified teachers from UTSA reported they were well prepared.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r w:rsidRPr="00D857B2">
        <w:rPr>
          <w:rFonts w:ascii="Arial" w:eastAsia="Times New Roman" w:hAnsi="Arial" w:cs="Arial"/>
          <w:color w:val="696969"/>
          <w:sz w:val="21"/>
          <w:szCs w:val="21"/>
        </w:rPr>
        <w:t>e.  More information about UTSA and other educator preparation programs is available on the </w:t>
      </w:r>
      <w:hyperlink r:id="rId8" w:history="1">
        <w:r w:rsidRPr="00D857B2">
          <w:rPr>
            <w:rFonts w:ascii="Arial" w:eastAsia="Times New Roman" w:hAnsi="Arial" w:cs="Arial"/>
            <w:color w:val="0079C1"/>
            <w:sz w:val="21"/>
            <w:szCs w:val="21"/>
            <w:bdr w:val="none" w:sz="0" w:space="0" w:color="auto" w:frame="1"/>
          </w:rPr>
          <w:t>Consumer Information</w:t>
        </w:r>
      </w:hyperlink>
      <w:r w:rsidRPr="00D857B2">
        <w:rPr>
          <w:rFonts w:ascii="Arial" w:eastAsia="Times New Roman" w:hAnsi="Arial" w:cs="Arial"/>
          <w:color w:val="696969"/>
          <w:sz w:val="21"/>
          <w:szCs w:val="21"/>
        </w:rPr>
        <w:t> and </w:t>
      </w:r>
      <w:hyperlink r:id="rId9" w:history="1">
        <w:r w:rsidRPr="00D857B2">
          <w:rPr>
            <w:rFonts w:ascii="Arial" w:eastAsia="Times New Roman" w:hAnsi="Arial" w:cs="Arial"/>
            <w:color w:val="0079C1"/>
            <w:sz w:val="21"/>
            <w:szCs w:val="21"/>
            <w:bdr w:val="none" w:sz="0" w:space="0" w:color="auto" w:frame="1"/>
          </w:rPr>
          <w:t>Program Provider Resources</w:t>
        </w:r>
      </w:hyperlink>
      <w:r w:rsidRPr="00D857B2">
        <w:rPr>
          <w:rFonts w:ascii="Arial" w:eastAsia="Times New Roman" w:hAnsi="Arial" w:cs="Arial"/>
          <w:color w:val="696969"/>
          <w:sz w:val="21"/>
          <w:szCs w:val="21"/>
        </w:rPr>
        <w:t> pages of the TEA website, and the </w:t>
      </w:r>
      <w:hyperlink r:id="rId10" w:history="1">
        <w:r w:rsidRPr="00D857B2">
          <w:rPr>
            <w:rFonts w:ascii="Arial" w:eastAsia="Times New Roman" w:hAnsi="Arial" w:cs="Arial"/>
            <w:color w:val="0079C1"/>
            <w:sz w:val="21"/>
            <w:szCs w:val="21"/>
            <w:bdr w:val="none" w:sz="0" w:space="0" w:color="auto" w:frame="1"/>
          </w:rPr>
          <w:t>Center for Research, Evaluation, and Advancement of Teacher Education</w:t>
        </w:r>
      </w:hyperlink>
      <w:r w:rsidRPr="00D857B2">
        <w:rPr>
          <w:rFonts w:ascii="Arial" w:eastAsia="Times New Roman" w:hAnsi="Arial" w:cs="Arial"/>
          <w:color w:val="696969"/>
          <w:sz w:val="21"/>
          <w:szCs w:val="21"/>
        </w:rPr>
        <w:t>.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</w:p>
    <w:p w:rsidR="00D857B2" w:rsidRPr="00D857B2" w:rsidRDefault="00CD48DD" w:rsidP="00D857B2">
      <w:pPr>
        <w:rPr>
          <w:rFonts w:ascii="Times New Roman" w:eastAsia="Times New Roman" w:hAnsi="Times New Roman" w:cs="Times New Roman"/>
        </w:rPr>
      </w:pPr>
      <w:r w:rsidRPr="00D857B2">
        <w:rPr>
          <w:rFonts w:ascii="Times New Roman" w:eastAsia="Times New Roman" w:hAnsi="Times New Roman" w:cs="Times New Roman"/>
          <w:noProof/>
        </w:rPr>
        <w:pict>
          <v:rect id="_x0000_i1025" alt="" style="width:714.95pt;height:.05pt;mso-width-percent:0;mso-height-percent:0;mso-width-percent:0;mso-height-percent:0" o:hrstd="t" o:hrnoshade="t" o:hr="t" fillcolor="#696969" stroked="f"/>
        </w:pic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hyperlink r:id="rId11" w:anchor="_ftnref1" w:history="1">
        <w:r w:rsidRPr="00D857B2">
          <w:rPr>
            <w:rFonts w:ascii="Arial" w:eastAsia="Times New Roman" w:hAnsi="Arial" w:cs="Arial"/>
            <w:color w:val="0079C1"/>
            <w:sz w:val="21"/>
            <w:szCs w:val="21"/>
            <w:bdr w:val="none" w:sz="0" w:space="0" w:color="auto" w:frame="1"/>
          </w:rPr>
          <w:t>[1]</w:t>
        </w:r>
      </w:hyperlink>
      <w:r w:rsidRPr="00D857B2">
        <w:rPr>
          <w:rFonts w:ascii="Arial" w:eastAsia="Times New Roman" w:hAnsi="Arial" w:cs="Arial"/>
          <w:color w:val="696969"/>
          <w:sz w:val="21"/>
          <w:szCs w:val="21"/>
        </w:rPr>
        <w:t> Information required by Texas Administrative Code Chapter 227.1(c)(3)</w:t>
      </w:r>
    </w:p>
    <w:p w:rsidR="00D857B2" w:rsidRPr="00D857B2" w:rsidRDefault="00D857B2" w:rsidP="00D857B2">
      <w:pPr>
        <w:spacing w:line="300" w:lineRule="atLeast"/>
        <w:textAlignment w:val="baseline"/>
        <w:rPr>
          <w:rFonts w:ascii="Arial" w:eastAsia="Times New Roman" w:hAnsi="Arial" w:cs="Arial"/>
          <w:color w:val="696969"/>
          <w:sz w:val="21"/>
          <w:szCs w:val="21"/>
        </w:rPr>
      </w:pPr>
      <w:hyperlink r:id="rId12" w:anchor="_ftnref2" w:history="1">
        <w:r w:rsidRPr="00D857B2">
          <w:rPr>
            <w:rFonts w:ascii="Arial" w:eastAsia="Times New Roman" w:hAnsi="Arial" w:cs="Arial"/>
            <w:color w:val="0079C1"/>
            <w:sz w:val="21"/>
            <w:szCs w:val="21"/>
            <w:bdr w:val="none" w:sz="0" w:space="0" w:color="auto" w:frame="1"/>
          </w:rPr>
          <w:t>[2]</w:t>
        </w:r>
      </w:hyperlink>
      <w:r w:rsidRPr="00D857B2">
        <w:rPr>
          <w:rFonts w:ascii="Arial" w:eastAsia="Times New Roman" w:hAnsi="Arial" w:cs="Arial"/>
          <w:color w:val="696969"/>
          <w:sz w:val="21"/>
          <w:szCs w:val="21"/>
        </w:rPr>
        <w:t> Items a, b, and c from PACE 2015: Performance Analysis for Colleges of Education. Center for Research, Evaluation and Advancement of Teacher Education. Institute for Educational Policy Research and Evaluation, Houston, TX (No date).</w:t>
      </w:r>
    </w:p>
    <w:p w:rsidR="00AB6D66" w:rsidRDefault="00CD48DD">
      <w:bookmarkStart w:id="0" w:name="_GoBack"/>
      <w:bookmarkEnd w:id="0"/>
    </w:p>
    <w:sectPr w:rsidR="00AB6D66" w:rsidSect="00F4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B2"/>
    <w:rsid w:val="004C5B66"/>
    <w:rsid w:val="00CD48DD"/>
    <w:rsid w:val="00D857B2"/>
    <w:rsid w:val="00F4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26E52-6897-BC4A-92A4-7188514C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57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857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57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857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57B2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D857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texas.gov/Texas_Educators/Preparation_and_Continuing_Education/Consumer_Information_about_Educator_Preparation_Programs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cation.utsa.edu/certification_program/required_notifications/" TargetMode="External"/><Relationship Id="rId12" Type="http://schemas.openxmlformats.org/officeDocument/2006/relationships/hyperlink" Target="http://education.utsa.edu/certification_program/required_notific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.texas.gov/Reports_and_Data/Educator_Data/Educator_Reports_and_Data/" TargetMode="External"/><Relationship Id="rId11" Type="http://schemas.openxmlformats.org/officeDocument/2006/relationships/hyperlink" Target="http://education.utsa.edu/certification_program/required_notifications/" TargetMode="External"/><Relationship Id="rId5" Type="http://schemas.openxmlformats.org/officeDocument/2006/relationships/hyperlink" Target="https://tea.texas.gov/Reports_and_Data/Educator_Data/Educator_Reports_and_Data/" TargetMode="External"/><Relationship Id="rId10" Type="http://schemas.openxmlformats.org/officeDocument/2006/relationships/hyperlink" Target="http://www.uh.edu/education/research/institutes-centers/create/" TargetMode="External"/><Relationship Id="rId4" Type="http://schemas.openxmlformats.org/officeDocument/2006/relationships/hyperlink" Target="http://education.utsa.edu/certification_program/required_notifications/" TargetMode="External"/><Relationship Id="rId9" Type="http://schemas.openxmlformats.org/officeDocument/2006/relationships/hyperlink" Target="https://tea.texas.gov/Texas_Educators/Preparation_and_Continuing_Education/Program_Provider_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Cantu</dc:creator>
  <cp:keywords/>
  <dc:description/>
  <cp:lastModifiedBy>Justine Cantu</cp:lastModifiedBy>
  <cp:revision>1</cp:revision>
  <dcterms:created xsi:type="dcterms:W3CDTF">2020-07-23T19:39:00Z</dcterms:created>
  <dcterms:modified xsi:type="dcterms:W3CDTF">2020-07-23T19:39:00Z</dcterms:modified>
</cp:coreProperties>
</file>