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3DA1C" w14:textId="77777777" w:rsidR="00E17A17" w:rsidRDefault="00E17A17">
      <w:pPr>
        <w:jc w:val="center"/>
        <w:rPr>
          <w:sz w:val="52"/>
          <w:szCs w:val="52"/>
        </w:rPr>
      </w:pPr>
    </w:p>
    <w:p w14:paraId="23A34B33" w14:textId="77777777" w:rsidR="00E17A17" w:rsidRDefault="00E17A17">
      <w:pPr>
        <w:jc w:val="center"/>
        <w:rPr>
          <w:sz w:val="52"/>
          <w:szCs w:val="52"/>
        </w:rPr>
      </w:pPr>
    </w:p>
    <w:p w14:paraId="4A88B400" w14:textId="77777777" w:rsidR="00E17A17" w:rsidRDefault="00E17A17">
      <w:pPr>
        <w:jc w:val="center"/>
        <w:rPr>
          <w:sz w:val="52"/>
          <w:szCs w:val="52"/>
        </w:rPr>
      </w:pPr>
    </w:p>
    <w:p w14:paraId="796E40FC" w14:textId="77777777" w:rsidR="00E17A17" w:rsidRDefault="00E17A17">
      <w:pPr>
        <w:jc w:val="center"/>
        <w:rPr>
          <w:sz w:val="52"/>
          <w:szCs w:val="52"/>
        </w:rPr>
      </w:pPr>
      <w:r>
        <w:rPr>
          <w:sz w:val="52"/>
          <w:szCs w:val="52"/>
        </w:rPr>
        <w:t>University of Texas at San Antonio</w:t>
      </w:r>
    </w:p>
    <w:p w14:paraId="15BFED59" w14:textId="77777777" w:rsidR="00E17A17" w:rsidRDefault="00E17A17">
      <w:pPr>
        <w:jc w:val="center"/>
        <w:rPr>
          <w:sz w:val="52"/>
          <w:szCs w:val="52"/>
        </w:rPr>
      </w:pPr>
    </w:p>
    <w:p w14:paraId="7F013516" w14:textId="77777777" w:rsidR="00E17A17" w:rsidRDefault="00E17A17">
      <w:pPr>
        <w:jc w:val="center"/>
        <w:rPr>
          <w:sz w:val="52"/>
          <w:szCs w:val="52"/>
        </w:rPr>
      </w:pPr>
      <w:r>
        <w:rPr>
          <w:sz w:val="52"/>
          <w:szCs w:val="52"/>
        </w:rPr>
        <w:t>Department of Educational Psychology</w:t>
      </w:r>
    </w:p>
    <w:p w14:paraId="6C5E9150" w14:textId="77777777" w:rsidR="00E17A17" w:rsidRDefault="00E17A17">
      <w:pPr>
        <w:jc w:val="center"/>
        <w:rPr>
          <w:sz w:val="52"/>
          <w:szCs w:val="52"/>
        </w:rPr>
      </w:pPr>
    </w:p>
    <w:p w14:paraId="02F9A1E0" w14:textId="77777777" w:rsidR="00E17A17" w:rsidRDefault="00E17A17">
      <w:pPr>
        <w:jc w:val="center"/>
        <w:rPr>
          <w:sz w:val="52"/>
          <w:szCs w:val="52"/>
        </w:rPr>
      </w:pPr>
    </w:p>
    <w:p w14:paraId="3DC3D2EF" w14:textId="77777777" w:rsidR="00E17A17" w:rsidRDefault="00E17A17">
      <w:pPr>
        <w:jc w:val="center"/>
        <w:rPr>
          <w:sz w:val="52"/>
          <w:szCs w:val="52"/>
        </w:rPr>
      </w:pPr>
      <w:r>
        <w:rPr>
          <w:sz w:val="52"/>
          <w:szCs w:val="52"/>
        </w:rPr>
        <w:t xml:space="preserve">Master of Arts in </w:t>
      </w:r>
      <w:r w:rsidR="004913E7">
        <w:rPr>
          <w:sz w:val="52"/>
          <w:szCs w:val="52"/>
        </w:rPr>
        <w:t>Educational Psychology</w:t>
      </w:r>
    </w:p>
    <w:p w14:paraId="1C7FFC63" w14:textId="33EC35FA" w:rsidR="00E17A17" w:rsidRDefault="004913E7">
      <w:pPr>
        <w:jc w:val="center"/>
        <w:rPr>
          <w:sz w:val="52"/>
          <w:szCs w:val="52"/>
        </w:rPr>
      </w:pPr>
      <w:r>
        <w:rPr>
          <w:sz w:val="52"/>
          <w:szCs w:val="52"/>
        </w:rPr>
        <w:t xml:space="preserve">Behavior </w:t>
      </w:r>
      <w:r w:rsidR="00BE1D7D">
        <w:rPr>
          <w:sz w:val="52"/>
          <w:szCs w:val="52"/>
        </w:rPr>
        <w:t>Analysis Concentration</w:t>
      </w:r>
    </w:p>
    <w:p w14:paraId="7502191C" w14:textId="77777777" w:rsidR="00E17A17" w:rsidRDefault="00E17A17">
      <w:pPr>
        <w:jc w:val="center"/>
        <w:rPr>
          <w:sz w:val="52"/>
          <w:szCs w:val="52"/>
        </w:rPr>
      </w:pPr>
      <w:r>
        <w:rPr>
          <w:sz w:val="52"/>
          <w:szCs w:val="52"/>
        </w:rPr>
        <w:t>Program Handbook</w:t>
      </w:r>
    </w:p>
    <w:p w14:paraId="6C8A3B62" w14:textId="77777777" w:rsidR="00E17A17" w:rsidRDefault="00E17A17">
      <w:pPr>
        <w:jc w:val="center"/>
        <w:rPr>
          <w:sz w:val="52"/>
          <w:szCs w:val="52"/>
        </w:rPr>
      </w:pPr>
    </w:p>
    <w:p w14:paraId="0E151451" w14:textId="2692D34E" w:rsidR="00E17A17" w:rsidRDefault="004771A2">
      <w:pPr>
        <w:jc w:val="center"/>
        <w:rPr>
          <w:sz w:val="52"/>
          <w:szCs w:val="52"/>
        </w:rPr>
      </w:pPr>
      <w:r>
        <w:rPr>
          <w:sz w:val="52"/>
          <w:szCs w:val="52"/>
        </w:rPr>
        <w:t>2019-2021</w:t>
      </w:r>
    </w:p>
    <w:p w14:paraId="59B928B0" w14:textId="77777777" w:rsidR="00E17A17" w:rsidRDefault="00E17A17">
      <w:pPr>
        <w:jc w:val="center"/>
        <w:rPr>
          <w:sz w:val="52"/>
          <w:szCs w:val="52"/>
        </w:rPr>
      </w:pPr>
    </w:p>
    <w:p w14:paraId="2F5AC9CC" w14:textId="77777777" w:rsidR="00E17A17" w:rsidRDefault="00E17A17">
      <w:pPr>
        <w:jc w:val="center"/>
        <w:rPr>
          <w:sz w:val="52"/>
          <w:szCs w:val="52"/>
        </w:rPr>
      </w:pPr>
    </w:p>
    <w:p w14:paraId="48FC5320" w14:textId="77777777" w:rsidR="00E17A17" w:rsidRDefault="00E17A17">
      <w:pPr>
        <w:jc w:val="center"/>
        <w:rPr>
          <w:sz w:val="52"/>
          <w:szCs w:val="52"/>
        </w:rPr>
      </w:pPr>
    </w:p>
    <w:p w14:paraId="130DDF6D" w14:textId="77777777" w:rsidR="00E17A17" w:rsidRDefault="00E17A17">
      <w:pPr>
        <w:jc w:val="center"/>
        <w:rPr>
          <w:sz w:val="52"/>
          <w:szCs w:val="52"/>
        </w:rPr>
      </w:pPr>
    </w:p>
    <w:p w14:paraId="16410230" w14:textId="77777777" w:rsidR="00E17A17" w:rsidRDefault="00E17A17">
      <w:pPr>
        <w:jc w:val="center"/>
        <w:rPr>
          <w:sz w:val="32"/>
          <w:szCs w:val="32"/>
        </w:rPr>
      </w:pPr>
      <w:r>
        <w:rPr>
          <w:sz w:val="32"/>
          <w:szCs w:val="32"/>
        </w:rPr>
        <w:t>UTSA</w:t>
      </w:r>
    </w:p>
    <w:p w14:paraId="56FD97A5" w14:textId="77777777" w:rsidR="00E17A17" w:rsidRDefault="00E17A17">
      <w:pPr>
        <w:jc w:val="center"/>
        <w:rPr>
          <w:sz w:val="32"/>
          <w:szCs w:val="32"/>
        </w:rPr>
      </w:pPr>
      <w:r>
        <w:rPr>
          <w:sz w:val="32"/>
          <w:szCs w:val="32"/>
        </w:rPr>
        <w:t>Department of Educational Psychology</w:t>
      </w:r>
    </w:p>
    <w:p w14:paraId="59AF7539" w14:textId="77777777" w:rsidR="00E17A17" w:rsidRDefault="00E17A17">
      <w:pPr>
        <w:jc w:val="center"/>
        <w:rPr>
          <w:sz w:val="32"/>
          <w:szCs w:val="32"/>
        </w:rPr>
      </w:pPr>
      <w:r>
        <w:rPr>
          <w:sz w:val="32"/>
          <w:szCs w:val="32"/>
        </w:rPr>
        <w:t>501 W. Cesar E. Chavez Blvd.</w:t>
      </w:r>
    </w:p>
    <w:p w14:paraId="3B30F535" w14:textId="77777777" w:rsidR="00E17A17" w:rsidRDefault="00E17A17">
      <w:pPr>
        <w:jc w:val="center"/>
        <w:rPr>
          <w:sz w:val="32"/>
          <w:szCs w:val="32"/>
        </w:rPr>
      </w:pPr>
      <w:r>
        <w:rPr>
          <w:sz w:val="32"/>
          <w:szCs w:val="32"/>
        </w:rPr>
        <w:t>San Antonio, TX 78207-4415</w:t>
      </w:r>
    </w:p>
    <w:p w14:paraId="603BC280" w14:textId="77777777" w:rsidR="00E17A17" w:rsidRDefault="00E17A17">
      <w:pPr>
        <w:jc w:val="center"/>
        <w:rPr>
          <w:sz w:val="32"/>
          <w:szCs w:val="32"/>
        </w:rPr>
      </w:pPr>
      <w:r>
        <w:rPr>
          <w:sz w:val="32"/>
          <w:szCs w:val="32"/>
        </w:rPr>
        <w:t>(210) 458-2650</w:t>
      </w:r>
    </w:p>
    <w:p w14:paraId="6FA196F1" w14:textId="77777777" w:rsidR="00E17A17" w:rsidRDefault="002F144D">
      <w:pPr>
        <w:jc w:val="center"/>
        <w:rPr>
          <w:sz w:val="32"/>
          <w:szCs w:val="32"/>
        </w:rPr>
      </w:pPr>
      <w:hyperlink r:id="rId8" w:history="1">
        <w:r w:rsidR="00E17A17" w:rsidRPr="002F2A94">
          <w:rPr>
            <w:rStyle w:val="Hyperlink"/>
            <w:sz w:val="32"/>
            <w:szCs w:val="32"/>
          </w:rPr>
          <w:t>http://education.utsa.edu/educational_psychology</w:t>
        </w:r>
      </w:hyperlink>
    </w:p>
    <w:p w14:paraId="252891B7" w14:textId="77777777" w:rsidR="00E17A17" w:rsidRDefault="00E17A17">
      <w:pPr>
        <w:jc w:val="center"/>
        <w:rPr>
          <w:sz w:val="32"/>
          <w:szCs w:val="32"/>
        </w:rPr>
      </w:pPr>
    </w:p>
    <w:p w14:paraId="206ADE31" w14:textId="77777777" w:rsidR="00E17A17" w:rsidRPr="00F62DC4" w:rsidRDefault="00E17A17">
      <w:pPr>
        <w:jc w:val="center"/>
        <w:rPr>
          <w:b/>
          <w:sz w:val="28"/>
          <w:szCs w:val="28"/>
        </w:rPr>
      </w:pPr>
      <w:r>
        <w:rPr>
          <w:sz w:val="52"/>
          <w:szCs w:val="52"/>
        </w:rPr>
        <w:br w:type="page"/>
      </w:r>
      <w:r w:rsidRPr="00F62DC4">
        <w:rPr>
          <w:b/>
          <w:sz w:val="28"/>
          <w:szCs w:val="28"/>
        </w:rPr>
        <w:lastRenderedPageBreak/>
        <w:t>Table of Contents</w:t>
      </w:r>
    </w:p>
    <w:p w14:paraId="3EDAC6EE" w14:textId="77777777" w:rsidR="00E17A17" w:rsidRPr="006240D1" w:rsidRDefault="00E17A17" w:rsidP="00E17A17">
      <w:pPr>
        <w:rPr>
          <w:b/>
          <w:highlight w:val="yellow"/>
        </w:rPr>
      </w:pPr>
    </w:p>
    <w:p w14:paraId="7D702EC1" w14:textId="77777777" w:rsidR="00F62DC4" w:rsidRPr="006240D1" w:rsidRDefault="00F62DC4" w:rsidP="00F62DC4">
      <w:pPr>
        <w:rPr>
          <w:b/>
          <w:highlight w:val="yellow"/>
        </w:rPr>
      </w:pPr>
    </w:p>
    <w:p w14:paraId="53BEAB88" w14:textId="77777777" w:rsidR="00F62DC4" w:rsidRPr="006240D1" w:rsidRDefault="00F62DC4" w:rsidP="00F62DC4">
      <w:pPr>
        <w:rPr>
          <w:b/>
          <w:highlight w:val="yellow"/>
        </w:rPr>
      </w:pPr>
    </w:p>
    <w:tbl>
      <w:tblPr>
        <w:tblW w:w="0" w:type="auto"/>
        <w:tblLook w:val="04A0" w:firstRow="1" w:lastRow="0" w:firstColumn="1" w:lastColumn="0" w:noHBand="0" w:noVBand="1"/>
      </w:tblPr>
      <w:tblGrid>
        <w:gridCol w:w="7923"/>
        <w:gridCol w:w="1437"/>
      </w:tblGrid>
      <w:tr w:rsidR="00F62DC4" w:rsidRPr="006240D1" w14:paraId="6EB00BE7" w14:textId="77777777" w:rsidTr="003557C9">
        <w:tc>
          <w:tcPr>
            <w:tcW w:w="7923" w:type="dxa"/>
            <w:tcBorders>
              <w:bottom w:val="single" w:sz="4" w:space="0" w:color="auto"/>
            </w:tcBorders>
          </w:tcPr>
          <w:p w14:paraId="54C75F57" w14:textId="77777777" w:rsidR="00F62DC4" w:rsidRPr="000F74EB" w:rsidRDefault="00F62DC4" w:rsidP="003557C9">
            <w:pPr>
              <w:rPr>
                <w:b/>
              </w:rPr>
            </w:pPr>
            <w:r w:rsidRPr="000F74EB">
              <w:rPr>
                <w:b/>
              </w:rPr>
              <w:t>Topic</w:t>
            </w:r>
          </w:p>
        </w:tc>
        <w:tc>
          <w:tcPr>
            <w:tcW w:w="1437" w:type="dxa"/>
            <w:tcBorders>
              <w:bottom w:val="single" w:sz="4" w:space="0" w:color="auto"/>
            </w:tcBorders>
          </w:tcPr>
          <w:p w14:paraId="7FA16BC3" w14:textId="77777777" w:rsidR="00F62DC4" w:rsidRPr="000F74EB" w:rsidRDefault="00F62DC4" w:rsidP="003557C9">
            <w:pPr>
              <w:jc w:val="center"/>
              <w:rPr>
                <w:b/>
              </w:rPr>
            </w:pPr>
            <w:r w:rsidRPr="000F74EB">
              <w:rPr>
                <w:b/>
              </w:rPr>
              <w:t>Page</w:t>
            </w:r>
          </w:p>
        </w:tc>
      </w:tr>
      <w:tr w:rsidR="00F62DC4" w:rsidRPr="006240D1" w14:paraId="3F75D4CE" w14:textId="77777777" w:rsidTr="003557C9">
        <w:tc>
          <w:tcPr>
            <w:tcW w:w="7923" w:type="dxa"/>
            <w:tcBorders>
              <w:top w:val="single" w:sz="4" w:space="0" w:color="auto"/>
            </w:tcBorders>
          </w:tcPr>
          <w:p w14:paraId="72C584B1" w14:textId="77777777" w:rsidR="00F62DC4" w:rsidRPr="000F74EB" w:rsidRDefault="00F62DC4" w:rsidP="003557C9">
            <w:pPr>
              <w:spacing w:before="240" w:line="480" w:lineRule="auto"/>
            </w:pPr>
            <w:r w:rsidRPr="000F74EB">
              <w:t>Introductory Information</w:t>
            </w:r>
          </w:p>
        </w:tc>
        <w:tc>
          <w:tcPr>
            <w:tcW w:w="1437" w:type="dxa"/>
            <w:tcBorders>
              <w:top w:val="single" w:sz="4" w:space="0" w:color="auto"/>
            </w:tcBorders>
          </w:tcPr>
          <w:p w14:paraId="1E806A2C" w14:textId="77777777" w:rsidR="00F62DC4" w:rsidRPr="000F74EB" w:rsidRDefault="00F62DC4" w:rsidP="003557C9">
            <w:pPr>
              <w:spacing w:before="240" w:line="480" w:lineRule="auto"/>
              <w:jc w:val="center"/>
            </w:pPr>
            <w:r w:rsidRPr="000F74EB">
              <w:t>3</w:t>
            </w:r>
          </w:p>
        </w:tc>
      </w:tr>
      <w:tr w:rsidR="00F62DC4" w:rsidRPr="006240D1" w14:paraId="3F7722C7" w14:textId="77777777" w:rsidTr="003557C9">
        <w:tc>
          <w:tcPr>
            <w:tcW w:w="7923" w:type="dxa"/>
          </w:tcPr>
          <w:p w14:paraId="2671ACDE" w14:textId="77777777" w:rsidR="00F62DC4" w:rsidRPr="000F74EB" w:rsidRDefault="00F62DC4" w:rsidP="003557C9">
            <w:pPr>
              <w:spacing w:line="480" w:lineRule="auto"/>
            </w:pPr>
            <w:r w:rsidRPr="000F74EB">
              <w:t>Curriculum</w:t>
            </w:r>
          </w:p>
        </w:tc>
        <w:tc>
          <w:tcPr>
            <w:tcW w:w="1437" w:type="dxa"/>
          </w:tcPr>
          <w:p w14:paraId="720185CE" w14:textId="77777777" w:rsidR="00F62DC4" w:rsidRPr="000F74EB" w:rsidRDefault="00F62DC4" w:rsidP="003557C9">
            <w:pPr>
              <w:spacing w:line="480" w:lineRule="auto"/>
              <w:jc w:val="center"/>
            </w:pPr>
            <w:r w:rsidRPr="000F74EB">
              <w:t>5</w:t>
            </w:r>
          </w:p>
        </w:tc>
      </w:tr>
      <w:tr w:rsidR="00F62DC4" w:rsidRPr="006240D1" w14:paraId="56105BB0" w14:textId="77777777" w:rsidTr="003557C9">
        <w:tc>
          <w:tcPr>
            <w:tcW w:w="7923" w:type="dxa"/>
          </w:tcPr>
          <w:p w14:paraId="587DF858" w14:textId="77777777" w:rsidR="00F62DC4" w:rsidRPr="000F74EB" w:rsidRDefault="00F62DC4" w:rsidP="003557C9">
            <w:pPr>
              <w:spacing w:line="480" w:lineRule="auto"/>
            </w:pPr>
            <w:r w:rsidRPr="000F74EB">
              <w:t>Licensure and Certification</w:t>
            </w:r>
          </w:p>
        </w:tc>
        <w:tc>
          <w:tcPr>
            <w:tcW w:w="1437" w:type="dxa"/>
          </w:tcPr>
          <w:p w14:paraId="73AD2FD1" w14:textId="77777777" w:rsidR="00F62DC4" w:rsidRPr="000F74EB" w:rsidRDefault="00F62DC4" w:rsidP="003557C9">
            <w:pPr>
              <w:spacing w:line="480" w:lineRule="auto"/>
              <w:jc w:val="center"/>
            </w:pPr>
            <w:r w:rsidRPr="000F74EB">
              <w:t>9</w:t>
            </w:r>
          </w:p>
        </w:tc>
      </w:tr>
      <w:tr w:rsidR="00F62DC4" w:rsidRPr="006240D1" w14:paraId="086AED97" w14:textId="77777777" w:rsidTr="003557C9">
        <w:tc>
          <w:tcPr>
            <w:tcW w:w="7923" w:type="dxa"/>
          </w:tcPr>
          <w:p w14:paraId="4C9A4508" w14:textId="01B7D65E" w:rsidR="00F62DC4" w:rsidRPr="000F74EB" w:rsidRDefault="00E6059C" w:rsidP="001A3F16">
            <w:pPr>
              <w:spacing w:line="480" w:lineRule="auto"/>
            </w:pPr>
            <w:r>
              <w:t>Behavior Analysis</w:t>
            </w:r>
            <w:r w:rsidR="00F62DC4" w:rsidRPr="000F74EB">
              <w:t xml:space="preserve"> Faculty</w:t>
            </w:r>
          </w:p>
        </w:tc>
        <w:tc>
          <w:tcPr>
            <w:tcW w:w="1437" w:type="dxa"/>
          </w:tcPr>
          <w:p w14:paraId="5557126E" w14:textId="77777777" w:rsidR="00F62DC4" w:rsidRPr="000F74EB" w:rsidRDefault="00F62DC4" w:rsidP="003557C9">
            <w:pPr>
              <w:spacing w:line="480" w:lineRule="auto"/>
              <w:jc w:val="center"/>
            </w:pPr>
            <w:r w:rsidRPr="000F74EB">
              <w:t>10</w:t>
            </w:r>
          </w:p>
        </w:tc>
      </w:tr>
      <w:tr w:rsidR="00F62DC4" w:rsidRPr="006240D1" w14:paraId="6FEC67E9" w14:textId="77777777" w:rsidTr="003557C9">
        <w:tc>
          <w:tcPr>
            <w:tcW w:w="7923" w:type="dxa"/>
          </w:tcPr>
          <w:p w14:paraId="0929755A" w14:textId="77777777" w:rsidR="00F62DC4" w:rsidRPr="000F74EB" w:rsidRDefault="00F62DC4" w:rsidP="003557C9">
            <w:pPr>
              <w:spacing w:line="480" w:lineRule="auto"/>
            </w:pPr>
            <w:r w:rsidRPr="000F74EB">
              <w:rPr>
                <w:bCs/>
              </w:rPr>
              <w:t>Evaluation of Students’ Fitness to Practice</w:t>
            </w:r>
          </w:p>
        </w:tc>
        <w:tc>
          <w:tcPr>
            <w:tcW w:w="1437" w:type="dxa"/>
          </w:tcPr>
          <w:p w14:paraId="1687B9B7" w14:textId="77777777" w:rsidR="00F62DC4" w:rsidRPr="000F74EB" w:rsidRDefault="00F62DC4" w:rsidP="003557C9">
            <w:pPr>
              <w:spacing w:line="480" w:lineRule="auto"/>
              <w:jc w:val="center"/>
            </w:pPr>
            <w:r w:rsidRPr="000F74EB">
              <w:t>12</w:t>
            </w:r>
          </w:p>
        </w:tc>
      </w:tr>
      <w:tr w:rsidR="00F62DC4" w:rsidRPr="006240D1" w14:paraId="6C876F8E" w14:textId="77777777" w:rsidTr="003557C9">
        <w:tc>
          <w:tcPr>
            <w:tcW w:w="7923" w:type="dxa"/>
          </w:tcPr>
          <w:p w14:paraId="5B5B4BF4" w14:textId="77777777" w:rsidR="00F62DC4" w:rsidRPr="000F74EB" w:rsidRDefault="00F62DC4" w:rsidP="003557C9">
            <w:pPr>
              <w:spacing w:line="480" w:lineRule="auto"/>
            </w:pPr>
            <w:r w:rsidRPr="000F74EB">
              <w:t>Professional Organizations</w:t>
            </w:r>
          </w:p>
        </w:tc>
        <w:tc>
          <w:tcPr>
            <w:tcW w:w="1437" w:type="dxa"/>
          </w:tcPr>
          <w:p w14:paraId="587DC8A6" w14:textId="77777777" w:rsidR="00F62DC4" w:rsidRPr="000F74EB" w:rsidRDefault="00F62DC4" w:rsidP="003557C9">
            <w:pPr>
              <w:spacing w:line="480" w:lineRule="auto"/>
              <w:jc w:val="center"/>
            </w:pPr>
            <w:r w:rsidRPr="000F74EB">
              <w:t>12</w:t>
            </w:r>
          </w:p>
        </w:tc>
      </w:tr>
      <w:tr w:rsidR="00F62DC4" w:rsidRPr="006240D1" w14:paraId="285D027E" w14:textId="77777777" w:rsidTr="003557C9">
        <w:tc>
          <w:tcPr>
            <w:tcW w:w="7923" w:type="dxa"/>
          </w:tcPr>
          <w:p w14:paraId="22CF7FF7" w14:textId="77777777" w:rsidR="00F62DC4" w:rsidRPr="000F74EB" w:rsidRDefault="00F62DC4" w:rsidP="003557C9">
            <w:pPr>
              <w:spacing w:line="480" w:lineRule="auto"/>
            </w:pPr>
            <w:r w:rsidRPr="000F74EB">
              <w:t>Program Resources</w:t>
            </w:r>
          </w:p>
        </w:tc>
        <w:tc>
          <w:tcPr>
            <w:tcW w:w="1437" w:type="dxa"/>
          </w:tcPr>
          <w:p w14:paraId="0D6CF76F" w14:textId="77777777" w:rsidR="00F62DC4" w:rsidRPr="000F74EB" w:rsidRDefault="00F62DC4" w:rsidP="003557C9">
            <w:pPr>
              <w:spacing w:line="480" w:lineRule="auto"/>
              <w:jc w:val="center"/>
            </w:pPr>
            <w:r w:rsidRPr="000F74EB">
              <w:t>12</w:t>
            </w:r>
          </w:p>
        </w:tc>
      </w:tr>
      <w:tr w:rsidR="00F62DC4" w:rsidRPr="006240D1" w14:paraId="5425E0E0" w14:textId="77777777" w:rsidTr="003557C9">
        <w:tc>
          <w:tcPr>
            <w:tcW w:w="7923" w:type="dxa"/>
          </w:tcPr>
          <w:p w14:paraId="133552D9" w14:textId="77777777" w:rsidR="00F62DC4" w:rsidRPr="000F74EB" w:rsidRDefault="00F62DC4" w:rsidP="003557C9">
            <w:pPr>
              <w:spacing w:line="480" w:lineRule="auto"/>
            </w:pPr>
            <w:r w:rsidRPr="000F74EB">
              <w:t>Academic Advisement</w:t>
            </w:r>
          </w:p>
        </w:tc>
        <w:tc>
          <w:tcPr>
            <w:tcW w:w="1437" w:type="dxa"/>
          </w:tcPr>
          <w:p w14:paraId="7FB815B6" w14:textId="77777777" w:rsidR="00F62DC4" w:rsidRPr="000F74EB" w:rsidRDefault="00F62DC4" w:rsidP="003557C9">
            <w:pPr>
              <w:spacing w:line="480" w:lineRule="auto"/>
              <w:jc w:val="center"/>
            </w:pPr>
            <w:r w:rsidRPr="000F74EB">
              <w:t>17</w:t>
            </w:r>
          </w:p>
        </w:tc>
      </w:tr>
      <w:tr w:rsidR="00F62DC4" w:rsidRPr="006240D1" w14:paraId="6ADC48A7" w14:textId="77777777" w:rsidTr="003557C9">
        <w:tc>
          <w:tcPr>
            <w:tcW w:w="7923" w:type="dxa"/>
          </w:tcPr>
          <w:p w14:paraId="4C30D1A8" w14:textId="77777777" w:rsidR="00F62DC4" w:rsidRPr="000F74EB" w:rsidRDefault="00F62DC4" w:rsidP="003557C9">
            <w:pPr>
              <w:spacing w:line="480" w:lineRule="auto"/>
            </w:pPr>
            <w:r w:rsidRPr="000F74EB">
              <w:t>General Academic Policies</w:t>
            </w:r>
          </w:p>
        </w:tc>
        <w:tc>
          <w:tcPr>
            <w:tcW w:w="1437" w:type="dxa"/>
          </w:tcPr>
          <w:p w14:paraId="07E80389" w14:textId="77777777" w:rsidR="00F62DC4" w:rsidRPr="000F74EB" w:rsidRDefault="00F62DC4" w:rsidP="003557C9">
            <w:pPr>
              <w:spacing w:line="480" w:lineRule="auto"/>
              <w:jc w:val="center"/>
            </w:pPr>
            <w:r w:rsidRPr="000F74EB">
              <w:t>18</w:t>
            </w:r>
          </w:p>
        </w:tc>
      </w:tr>
      <w:tr w:rsidR="00F62DC4" w14:paraId="2486B49F" w14:textId="77777777" w:rsidTr="003557C9">
        <w:tc>
          <w:tcPr>
            <w:tcW w:w="7923" w:type="dxa"/>
          </w:tcPr>
          <w:p w14:paraId="1FDC1D1D" w14:textId="77777777" w:rsidR="00F62DC4" w:rsidRPr="000F74EB" w:rsidRDefault="00F62DC4" w:rsidP="003557C9">
            <w:pPr>
              <w:spacing w:line="480" w:lineRule="auto"/>
            </w:pPr>
            <w:r w:rsidRPr="000F74EB">
              <w:t>Appendix</w:t>
            </w:r>
          </w:p>
        </w:tc>
        <w:tc>
          <w:tcPr>
            <w:tcW w:w="1437" w:type="dxa"/>
          </w:tcPr>
          <w:p w14:paraId="5A55B17B" w14:textId="77777777" w:rsidR="00F62DC4" w:rsidRPr="000F74EB" w:rsidRDefault="00F62DC4" w:rsidP="003557C9">
            <w:pPr>
              <w:spacing w:line="480" w:lineRule="auto"/>
              <w:jc w:val="center"/>
            </w:pPr>
            <w:r w:rsidRPr="000F74EB">
              <w:t>24</w:t>
            </w:r>
          </w:p>
        </w:tc>
      </w:tr>
    </w:tbl>
    <w:p w14:paraId="48C7F6E6" w14:textId="77777777" w:rsidR="00E17A17" w:rsidRPr="00983A1A" w:rsidRDefault="00E17A17" w:rsidP="00E17A17"/>
    <w:p w14:paraId="3A57A0C9" w14:textId="77777777" w:rsidR="00E17A17" w:rsidRPr="00983A1A" w:rsidRDefault="00E17A17" w:rsidP="00E17A17">
      <w:r>
        <w:tab/>
      </w:r>
      <w:r>
        <w:tab/>
      </w:r>
      <w:r>
        <w:tab/>
      </w:r>
      <w:r>
        <w:tab/>
      </w:r>
      <w:r>
        <w:tab/>
      </w:r>
      <w:r>
        <w:tab/>
      </w:r>
      <w:r>
        <w:tab/>
      </w:r>
    </w:p>
    <w:p w14:paraId="4EC00095" w14:textId="77777777" w:rsidR="00E17A17" w:rsidRPr="00983A1A" w:rsidRDefault="00E17A17" w:rsidP="00E17A17"/>
    <w:p w14:paraId="36E32B7F" w14:textId="77777777" w:rsidR="00E17A17" w:rsidRDefault="00E17A17" w:rsidP="00E17A17"/>
    <w:p w14:paraId="44087909" w14:textId="77777777" w:rsidR="00E17A17" w:rsidRDefault="00E17A17" w:rsidP="00E17A17"/>
    <w:p w14:paraId="14181634" w14:textId="77777777" w:rsidR="00E17A17" w:rsidRDefault="00E17A17" w:rsidP="00E17A17"/>
    <w:p w14:paraId="7B188AC0" w14:textId="77777777" w:rsidR="00E17A17" w:rsidRDefault="00E17A17" w:rsidP="00E17A17"/>
    <w:p w14:paraId="778FDAFD" w14:textId="77777777" w:rsidR="00E17A17" w:rsidRDefault="00E17A17" w:rsidP="00E17A17"/>
    <w:p w14:paraId="64D103D5" w14:textId="77777777" w:rsidR="00E17A17" w:rsidRDefault="00E17A17" w:rsidP="00E17A17"/>
    <w:p w14:paraId="418D002F" w14:textId="77777777" w:rsidR="00E17A17" w:rsidRDefault="00E17A17" w:rsidP="00E17A17"/>
    <w:p w14:paraId="594CE3F0" w14:textId="77777777" w:rsidR="00E17A17" w:rsidRPr="00983A1A" w:rsidRDefault="00E17A17" w:rsidP="00E17A17"/>
    <w:p w14:paraId="75D1585C" w14:textId="77777777" w:rsidR="00E17A17" w:rsidRPr="00983A1A" w:rsidRDefault="00E17A17" w:rsidP="00E17A17"/>
    <w:p w14:paraId="7B37AA05" w14:textId="77777777" w:rsidR="00E17A17" w:rsidRPr="00072F6E" w:rsidRDefault="00E17A17" w:rsidP="00E17A17">
      <w:pPr>
        <w:jc w:val="center"/>
        <w:rPr>
          <w:b/>
        </w:rPr>
      </w:pPr>
      <w:r w:rsidRPr="00983A1A">
        <w:br w:type="page"/>
      </w:r>
      <w:r w:rsidRPr="00072F6E">
        <w:rPr>
          <w:b/>
        </w:rPr>
        <w:lastRenderedPageBreak/>
        <w:t>Introduction and Overview</w:t>
      </w:r>
    </w:p>
    <w:p w14:paraId="21827189" w14:textId="77777777" w:rsidR="00E17A17" w:rsidRDefault="00E17A17"/>
    <w:p w14:paraId="244A6804" w14:textId="7ED67467" w:rsidR="00E17A17" w:rsidRDefault="00E17A17" w:rsidP="00E17A17">
      <w:pPr>
        <w:jc w:val="both"/>
      </w:pPr>
      <w:r>
        <w:t>The purpose of this Handbook is to describe the content, requirements, expectations, policies, and procedures of the Master of Arts in</w:t>
      </w:r>
      <w:r w:rsidR="004913E7">
        <w:t xml:space="preserve"> Educational Psychology, </w:t>
      </w:r>
      <w:r w:rsidR="00E6059C">
        <w:t>Behavior Analysis</w:t>
      </w:r>
      <w:r w:rsidR="004913E7">
        <w:t xml:space="preserve"> concentration</w:t>
      </w:r>
      <w:r>
        <w:t xml:space="preserve"> at UTSA. Students are expected to read this Handbook carefully, as they will be responsible for knowing the content herein. Further, students should refer to this Handbook when they have questions about the program, and faculty should refer to this Handbook in order to facilitate student advising. </w:t>
      </w:r>
      <w:r w:rsidR="001E0105">
        <w:t>Please note that the policies and procedures outlined in this handbook are subject to change and all changes will be communicated via email to affected students.</w:t>
      </w:r>
    </w:p>
    <w:p w14:paraId="558533B9" w14:textId="77777777" w:rsidR="00E17A17" w:rsidRDefault="00E17A17" w:rsidP="00E17A17">
      <w:pPr>
        <w:jc w:val="both"/>
      </w:pPr>
    </w:p>
    <w:p w14:paraId="721E2AFA" w14:textId="77777777" w:rsidR="00E17A17" w:rsidRDefault="00E17A17" w:rsidP="00E17A17">
      <w:pPr>
        <w:jc w:val="both"/>
      </w:pPr>
      <w:r>
        <w:t>Please note: In addition to the policies and procedures outlined in this Handbook, students (and prospective students) are expected to abide by the policies and procedures described in the UTSA Graduate Catalog.</w:t>
      </w:r>
    </w:p>
    <w:p w14:paraId="0A63B2CF" w14:textId="77777777" w:rsidR="00E17A17" w:rsidRDefault="00E17A17"/>
    <w:p w14:paraId="2DCF5796" w14:textId="77777777" w:rsidR="00E17A17" w:rsidRDefault="00E17A17"/>
    <w:p w14:paraId="065FEBAA" w14:textId="77777777" w:rsidR="00E17A17" w:rsidRPr="00072F6E" w:rsidRDefault="00E17A17">
      <w:pPr>
        <w:jc w:val="center"/>
        <w:rPr>
          <w:b/>
        </w:rPr>
      </w:pPr>
      <w:r w:rsidRPr="00072F6E">
        <w:rPr>
          <w:b/>
        </w:rPr>
        <w:t>Organizational Structure</w:t>
      </w:r>
    </w:p>
    <w:p w14:paraId="28E087E4" w14:textId="77777777" w:rsidR="00E17A17" w:rsidRDefault="00E17A17"/>
    <w:p w14:paraId="48C9F2F8" w14:textId="2456BCBC" w:rsidR="00E17A17" w:rsidRDefault="00E17A17" w:rsidP="00E17A17">
      <w:pPr>
        <w:jc w:val="both"/>
      </w:pPr>
      <w:r>
        <w:t xml:space="preserve">The </w:t>
      </w:r>
      <w:r w:rsidR="00E6059C">
        <w:t>Behavior Analysis</w:t>
      </w:r>
      <w:r w:rsidR="003B09E8">
        <w:t xml:space="preserve"> concentration</w:t>
      </w:r>
      <w:r>
        <w:t xml:space="preserve"> at UTSA is located in the Department of Educational Psychology, which is one of six departments housed in the College of Education and Human Development (COEHD). The other departments in the COEHD are Counseling; Educational Leadership and Policy Studies; Kinesiology, Health, and Nutrition; Bicultural-Bilingual Studies; and Interdisciplinary Learning and Teaching. </w:t>
      </w:r>
    </w:p>
    <w:p w14:paraId="067AF654" w14:textId="77777777" w:rsidR="00E17A17" w:rsidRDefault="00E17A17" w:rsidP="00E17A17">
      <w:pPr>
        <w:jc w:val="both"/>
      </w:pPr>
    </w:p>
    <w:p w14:paraId="3648AD03" w14:textId="5F61F855" w:rsidR="00E17A17" w:rsidRDefault="00E17A17" w:rsidP="00E17A17">
      <w:pPr>
        <w:jc w:val="both"/>
      </w:pPr>
      <w:r>
        <w:t>The main office of the Department of Educational Psychology is located in the Durango Building, Office 4.322, on the Downtown Campus. Dr. Jeremy Sullivan currently serves as the Chair of the Department of Educational Psychology, Dr. Felicia Castro-Villarreal currently serves as the Graduate Advisor of Record</w:t>
      </w:r>
      <w:r w:rsidR="00AF6E35">
        <w:t>,</w:t>
      </w:r>
      <w:r w:rsidR="004913E7">
        <w:t xml:space="preserve"> </w:t>
      </w:r>
      <w:r w:rsidR="00AF6E35">
        <w:t xml:space="preserve">and </w:t>
      </w:r>
      <w:r w:rsidR="004913E7">
        <w:t xml:space="preserve">Dr. Leslie Neely serves as </w:t>
      </w:r>
      <w:r>
        <w:t xml:space="preserve">Coordinator of </w:t>
      </w:r>
      <w:r w:rsidR="004913E7">
        <w:t xml:space="preserve">the </w:t>
      </w:r>
      <w:r w:rsidR="00E6059C">
        <w:t>Behavior Analysis</w:t>
      </w:r>
      <w:r w:rsidR="003B09E8">
        <w:t xml:space="preserve"> concentration</w:t>
      </w:r>
      <w:r>
        <w:t xml:space="preserve">. </w:t>
      </w:r>
    </w:p>
    <w:p w14:paraId="1D222448" w14:textId="77777777" w:rsidR="00E17A17" w:rsidRDefault="00E17A17"/>
    <w:p w14:paraId="41D6AFFA" w14:textId="77777777" w:rsidR="00E17A17" w:rsidRDefault="00E17A17"/>
    <w:p w14:paraId="6429F125" w14:textId="77777777" w:rsidR="00E17A17" w:rsidRPr="00072F6E" w:rsidRDefault="00E17A17">
      <w:pPr>
        <w:pStyle w:val="Default"/>
        <w:jc w:val="center"/>
        <w:rPr>
          <w:rFonts w:ascii="Times New Roman" w:hAnsi="Times New Roman" w:cs="Times New Roman"/>
          <w:b/>
        </w:rPr>
      </w:pPr>
      <w:r w:rsidRPr="00072F6E">
        <w:rPr>
          <w:rFonts w:ascii="Times New Roman" w:hAnsi="Times New Roman" w:cs="Times New Roman"/>
          <w:b/>
        </w:rPr>
        <w:t>UTSA Mission Statement</w:t>
      </w:r>
    </w:p>
    <w:p w14:paraId="381504CA" w14:textId="77777777" w:rsidR="00E17A17" w:rsidRDefault="00E17A17">
      <w:pPr>
        <w:pStyle w:val="Default"/>
        <w:jc w:val="both"/>
        <w:rPr>
          <w:rFonts w:ascii="Times New Roman" w:hAnsi="Times New Roman" w:cs="Times New Roman"/>
        </w:rPr>
      </w:pPr>
    </w:p>
    <w:p w14:paraId="196585E3" w14:textId="77777777" w:rsidR="00E17A17" w:rsidRDefault="00E17A17" w:rsidP="00E17A17">
      <w:pPr>
        <w:pStyle w:val="NormalWeb"/>
        <w:spacing w:before="0" w:after="0"/>
        <w:ind w:left="0"/>
        <w:jc w:val="both"/>
        <w:rPr>
          <w:rFonts w:ascii="Times New Roman" w:hAnsi="Times New Roman" w:cs="Times New Roman"/>
        </w:rPr>
      </w:pPr>
      <w:r>
        <w:rPr>
          <w:rFonts w:ascii="Times New Roman" w:hAnsi="Times New Roman" w:cs="Times New Roman"/>
        </w:rPr>
        <w:t>The University of Texas at San Antonio is dedicated to the advancement of knowledge through research and discovery, teaching and learning, community engagement and public service. As an institution of access and excellence, UTSA embraces multicultural traditions, serving as a center for intellectual and creative resources as well as a catalyst for socioeconomic development for T</w:t>
      </w:r>
      <w:r w:rsidR="00503BBB">
        <w:rPr>
          <w:rFonts w:ascii="Times New Roman" w:hAnsi="Times New Roman" w:cs="Times New Roman"/>
        </w:rPr>
        <w:t>exas, the nation, and the world</w:t>
      </w:r>
      <w:r>
        <w:rPr>
          <w:rFonts w:ascii="Times New Roman" w:hAnsi="Times New Roman" w:cs="Times New Roman"/>
        </w:rPr>
        <w:t xml:space="preserve"> (UTSA Public Affairs Office)</w:t>
      </w:r>
      <w:r w:rsidR="00503BBB">
        <w:rPr>
          <w:rFonts w:ascii="Times New Roman" w:hAnsi="Times New Roman" w:cs="Times New Roman"/>
        </w:rPr>
        <w:t>.</w:t>
      </w:r>
    </w:p>
    <w:p w14:paraId="66CE1A66" w14:textId="77777777" w:rsidR="00E17A17" w:rsidRDefault="00E17A17" w:rsidP="00E17A17">
      <w:pPr>
        <w:pStyle w:val="Default"/>
        <w:jc w:val="both"/>
        <w:rPr>
          <w:rFonts w:ascii="Times New Roman" w:hAnsi="Times New Roman" w:cs="Times New Roman"/>
        </w:rPr>
      </w:pPr>
    </w:p>
    <w:p w14:paraId="0BD79918" w14:textId="77777777" w:rsidR="00E17A17" w:rsidRPr="00072F6E" w:rsidRDefault="00E17A17">
      <w:pPr>
        <w:jc w:val="center"/>
        <w:rPr>
          <w:b/>
        </w:rPr>
      </w:pPr>
      <w:r w:rsidRPr="00072F6E">
        <w:rPr>
          <w:b/>
        </w:rPr>
        <w:t>COEHD Mission Statement</w:t>
      </w:r>
    </w:p>
    <w:p w14:paraId="6918DF9E" w14:textId="77777777" w:rsidR="00E17A17" w:rsidRDefault="00E17A17"/>
    <w:p w14:paraId="7A47AF8C" w14:textId="77777777" w:rsidR="00E17A17" w:rsidRDefault="00E17A17" w:rsidP="00E17A17">
      <w:pPr>
        <w:jc w:val="both"/>
      </w:pPr>
      <w:r>
        <w:t>The College of Education and Human Development (COEHD) at the University of Texas at San Antonio will be a national and international model for developing inclusive, transformative leaders guided by principles of community, equity, respect for diversity, integrity, service, and scholarship. With this vision, the COEHD will achieve recognition as a courageous community of field-engaged scholars who, with integrity, will successfully integrate high quality professional preparation, technology, and research that builds on the assets of the faculty, the students, and the community.</w:t>
      </w:r>
    </w:p>
    <w:p w14:paraId="2B26976E" w14:textId="77777777" w:rsidR="00E17A17" w:rsidRDefault="00E17A17" w:rsidP="00E17A17">
      <w:pPr>
        <w:jc w:val="both"/>
      </w:pPr>
    </w:p>
    <w:p w14:paraId="028C1D53" w14:textId="77777777" w:rsidR="00E17A17" w:rsidRDefault="00E17A17" w:rsidP="00E17A17">
      <w:pPr>
        <w:jc w:val="both"/>
      </w:pPr>
      <w:r>
        <w:t>The COEHD will achieve this vision through its mission of developing knowledge and preparing professionals to significantly improve the education and human development processes and/or services needed to enhance the opportunities of the diverse people of Texas and the nation.</w:t>
      </w:r>
    </w:p>
    <w:p w14:paraId="544D9BC5" w14:textId="77777777" w:rsidR="00E17A17" w:rsidRDefault="00E17A17" w:rsidP="00E17A17">
      <w:pPr>
        <w:jc w:val="both"/>
      </w:pPr>
      <w:r>
        <w:t>The fundamental values embedded in the Mission of the COEHD are the creation and maintenance of a democratic, collaborative learning organization that:</w:t>
      </w:r>
    </w:p>
    <w:p w14:paraId="405DAB43" w14:textId="77777777" w:rsidR="00E17A17" w:rsidRDefault="00E17A17" w:rsidP="000E64B3">
      <w:pPr>
        <w:numPr>
          <w:ilvl w:val="0"/>
          <w:numId w:val="5"/>
        </w:numPr>
        <w:jc w:val="both"/>
      </w:pPr>
      <w:r>
        <w:t xml:space="preserve">promotes equity, fairness, and accountability </w:t>
      </w:r>
    </w:p>
    <w:p w14:paraId="647FF9E3" w14:textId="77777777" w:rsidR="00E17A17" w:rsidRDefault="00E17A17" w:rsidP="000E64B3">
      <w:pPr>
        <w:numPr>
          <w:ilvl w:val="0"/>
          <w:numId w:val="5"/>
        </w:numPr>
        <w:jc w:val="both"/>
      </w:pPr>
      <w:r>
        <w:t xml:space="preserve">recognizes a healthy balance among scholarship, teaching, and service </w:t>
      </w:r>
    </w:p>
    <w:p w14:paraId="1CA25D6C" w14:textId="77777777" w:rsidR="00E17A17" w:rsidRDefault="00E17A17" w:rsidP="000E64B3">
      <w:pPr>
        <w:numPr>
          <w:ilvl w:val="0"/>
          <w:numId w:val="5"/>
        </w:numPr>
        <w:jc w:val="both"/>
      </w:pPr>
      <w:r>
        <w:t xml:space="preserve">develops and applies new knowledge of best practices </w:t>
      </w:r>
    </w:p>
    <w:p w14:paraId="1BE6B78D" w14:textId="77777777" w:rsidR="00E17A17" w:rsidRDefault="00E17A17" w:rsidP="000E64B3">
      <w:pPr>
        <w:numPr>
          <w:ilvl w:val="0"/>
          <w:numId w:val="6"/>
        </w:numPr>
        <w:jc w:val="both"/>
      </w:pPr>
      <w:r>
        <w:t xml:space="preserve">prepares educators/leaders to succeed in diverse contexts </w:t>
      </w:r>
    </w:p>
    <w:p w14:paraId="7D1C625A" w14:textId="77777777" w:rsidR="00E17A17" w:rsidRDefault="00E17A17" w:rsidP="000E64B3">
      <w:pPr>
        <w:numPr>
          <w:ilvl w:val="0"/>
          <w:numId w:val="6"/>
        </w:numPr>
        <w:jc w:val="both"/>
      </w:pPr>
      <w:r>
        <w:t xml:space="preserve">retains students, faculty, and staff </w:t>
      </w:r>
    </w:p>
    <w:p w14:paraId="44F6177F" w14:textId="77777777" w:rsidR="00E17A17" w:rsidRDefault="00E17A17" w:rsidP="000E64B3">
      <w:pPr>
        <w:numPr>
          <w:ilvl w:val="0"/>
          <w:numId w:val="6"/>
        </w:numPr>
        <w:jc w:val="both"/>
      </w:pPr>
      <w:r>
        <w:t xml:space="preserve">builds community within and at large </w:t>
      </w:r>
    </w:p>
    <w:p w14:paraId="2FF04645" w14:textId="77777777" w:rsidR="00E17A17" w:rsidRDefault="00E17A17" w:rsidP="000E64B3">
      <w:pPr>
        <w:numPr>
          <w:ilvl w:val="0"/>
          <w:numId w:val="6"/>
        </w:numPr>
        <w:jc w:val="both"/>
      </w:pPr>
      <w:r>
        <w:t xml:space="preserve">fosters the holistic development of all its members </w:t>
      </w:r>
    </w:p>
    <w:p w14:paraId="2FC48475" w14:textId="77777777" w:rsidR="00E17A17" w:rsidRDefault="00E17A17" w:rsidP="000E64B3">
      <w:pPr>
        <w:numPr>
          <w:ilvl w:val="0"/>
          <w:numId w:val="6"/>
        </w:numPr>
        <w:jc w:val="both"/>
      </w:pPr>
      <w:r>
        <w:t xml:space="preserve">uses resources effectively and efficiently so that the College prepares and graduates citizens who are engaged in productive contributions to self, society, and the global community (from </w:t>
      </w:r>
      <w:hyperlink r:id="rId9" w:history="1">
        <w:r>
          <w:rPr>
            <w:rStyle w:val="Hyperlink"/>
          </w:rPr>
          <w:t>http://coehd.utsa.edu/about/college_mission/</w:t>
        </w:r>
      </w:hyperlink>
      <w:r w:rsidR="00503BBB">
        <w:t>).</w:t>
      </w:r>
    </w:p>
    <w:p w14:paraId="211A499B" w14:textId="77777777" w:rsidR="00E17A17" w:rsidRDefault="00E17A17"/>
    <w:p w14:paraId="088695A1" w14:textId="77777777" w:rsidR="00E17A17" w:rsidRDefault="00E17A17"/>
    <w:p w14:paraId="2E26FE8E" w14:textId="77777777" w:rsidR="00E17A17" w:rsidRPr="00072F6E" w:rsidRDefault="00E17A17">
      <w:pPr>
        <w:jc w:val="center"/>
        <w:rPr>
          <w:b/>
        </w:rPr>
      </w:pPr>
      <w:r w:rsidRPr="00072F6E">
        <w:rPr>
          <w:b/>
        </w:rPr>
        <w:t>Department of Educational Psychology Mission Statement</w:t>
      </w:r>
    </w:p>
    <w:p w14:paraId="290068DA" w14:textId="77777777" w:rsidR="00E17A17" w:rsidRDefault="00E17A17">
      <w:pPr>
        <w:jc w:val="center"/>
      </w:pPr>
    </w:p>
    <w:p w14:paraId="0FC32FD1" w14:textId="77777777" w:rsidR="00E17A17" w:rsidRDefault="00E17A17">
      <w:pPr>
        <w:jc w:val="both"/>
      </w:pPr>
      <w:r>
        <w:t xml:space="preserve">The mission of the Department of Educational Psychology is to promote the development and application of scientific knowledge. To do so, our faculty members are committed to: Producing high-quality, innovative research and scholarship; Providing effective and culturally inclusive instructional technologies to prepare practitioners and researchers to use the tools, resources, and strategies necessary to improve the educational experience of all learners; Preparing culturally competent scientist-practitioners and researchers to effectively contribute to the applied psychological development and well-being of children and </w:t>
      </w:r>
      <w:r w:rsidRPr="00FB1768">
        <w:t>adolescents; Providing</w:t>
      </w:r>
      <w:r>
        <w:t xml:space="preserve"> responsive educational and psychological services to the local community, schools, and beyond; </w:t>
      </w:r>
      <w:r w:rsidRPr="00FB1768">
        <w:t>and, E</w:t>
      </w:r>
      <w:r>
        <w:t>ngaging in participatory and leadership roles in local, national, and international institutions and organizations.</w:t>
      </w:r>
    </w:p>
    <w:p w14:paraId="4E0E1661" w14:textId="77777777" w:rsidR="00E17A17" w:rsidRDefault="00E17A17">
      <w:pPr>
        <w:jc w:val="both"/>
      </w:pPr>
    </w:p>
    <w:p w14:paraId="0D7D5C96" w14:textId="77777777" w:rsidR="00E17A17" w:rsidRDefault="00E17A17">
      <w:pPr>
        <w:ind w:right="-40"/>
        <w:rPr>
          <w:rFonts w:ascii="Arial" w:hAnsi="Arial" w:cs="Arial"/>
          <w:u w:val="single"/>
        </w:rPr>
      </w:pPr>
    </w:p>
    <w:p w14:paraId="1D5595B3" w14:textId="2371FEFE" w:rsidR="00E17A17" w:rsidRPr="00072F6E" w:rsidRDefault="00E17A17">
      <w:pPr>
        <w:jc w:val="center"/>
        <w:rPr>
          <w:b/>
        </w:rPr>
      </w:pPr>
      <w:r w:rsidRPr="00072F6E">
        <w:rPr>
          <w:b/>
        </w:rPr>
        <w:t xml:space="preserve">The </w:t>
      </w:r>
      <w:r w:rsidR="004913E7">
        <w:rPr>
          <w:b/>
        </w:rPr>
        <w:t xml:space="preserve">Behavior </w:t>
      </w:r>
      <w:r w:rsidR="00BE1D7D">
        <w:rPr>
          <w:b/>
        </w:rPr>
        <w:t>Analysis</w:t>
      </w:r>
      <w:r w:rsidR="004913E7">
        <w:rPr>
          <w:b/>
        </w:rPr>
        <w:t xml:space="preserve"> </w:t>
      </w:r>
      <w:r w:rsidR="00F21331">
        <w:rPr>
          <w:b/>
        </w:rPr>
        <w:t>Concentration</w:t>
      </w:r>
      <w:r w:rsidRPr="00072F6E">
        <w:rPr>
          <w:b/>
        </w:rPr>
        <w:t xml:space="preserve"> at UTSA</w:t>
      </w:r>
    </w:p>
    <w:p w14:paraId="775CB822" w14:textId="77777777" w:rsidR="00E17A17" w:rsidRDefault="00E17A17">
      <w:pPr>
        <w:jc w:val="center"/>
      </w:pPr>
    </w:p>
    <w:p w14:paraId="3B10F4D3" w14:textId="02481D2A" w:rsidR="006240D1" w:rsidRDefault="00E17A17" w:rsidP="004B0949">
      <w:pPr>
        <w:jc w:val="both"/>
        <w:rPr>
          <w:color w:val="231F20"/>
        </w:rPr>
      </w:pPr>
      <w:r w:rsidRPr="004B0949">
        <w:t xml:space="preserve">The </w:t>
      </w:r>
      <w:r w:rsidR="00E6059C">
        <w:t>Behavior Analysis</w:t>
      </w:r>
      <w:r w:rsidRPr="004B0949">
        <w:t xml:space="preserve"> </w:t>
      </w:r>
      <w:r w:rsidR="006240D1" w:rsidRPr="004B0949">
        <w:t>concentration</w:t>
      </w:r>
      <w:r w:rsidRPr="004B0949">
        <w:t xml:space="preserve"> is designed to provide the academic and practical training n</w:t>
      </w:r>
      <w:r w:rsidR="006240D1" w:rsidRPr="004B0949">
        <w:t>ecessary to become certified as a Board Certified Behavior Analyst and licensed as a Licensed Behavior Analyst</w:t>
      </w:r>
      <w:r w:rsidR="00DC207C">
        <w:t>, in the state of Texas</w:t>
      </w:r>
      <w:r w:rsidRPr="004B0949">
        <w:t xml:space="preserve">. The program includes coursework and field-based experiences related to </w:t>
      </w:r>
      <w:r w:rsidR="004B0949" w:rsidRPr="004B0949">
        <w:t>behavior</w:t>
      </w:r>
      <w:r w:rsidRPr="004B0949">
        <w:t xml:space="preserve"> assessment, intervention, research, and professional i</w:t>
      </w:r>
      <w:r w:rsidR="004B0949" w:rsidRPr="004B0949">
        <w:t>ssues. Students also complete fieldwork and practicum experiences</w:t>
      </w:r>
      <w:r w:rsidRPr="004B0949">
        <w:t xml:space="preserve"> in a </w:t>
      </w:r>
      <w:r w:rsidR="004B0949" w:rsidRPr="004B0949">
        <w:t>behavior analytic</w:t>
      </w:r>
      <w:r w:rsidRPr="004B0949">
        <w:t xml:space="preserve"> setting. </w:t>
      </w:r>
      <w:r w:rsidR="006240D1" w:rsidRPr="004B0949">
        <w:rPr>
          <w:color w:val="231F20"/>
        </w:rPr>
        <w:t>This program prepares students to work in a variety of settings (e.g., clinical, home, community based, and schools), with a focus on serving people with developmental disabilities (e.g., autism spectrum disorder).</w:t>
      </w:r>
      <w:r w:rsidR="006240D1">
        <w:rPr>
          <w:color w:val="231F20"/>
        </w:rPr>
        <w:t xml:space="preserve"> </w:t>
      </w:r>
    </w:p>
    <w:p w14:paraId="148D21E4" w14:textId="77777777" w:rsidR="006240D1" w:rsidRDefault="006240D1" w:rsidP="004913E7">
      <w:pPr>
        <w:jc w:val="both"/>
        <w:rPr>
          <w:u w:val="single"/>
        </w:rPr>
      </w:pPr>
    </w:p>
    <w:p w14:paraId="0559D623" w14:textId="77777777" w:rsidR="00E17A17" w:rsidRDefault="00E17A17">
      <w:pPr>
        <w:ind w:right="-40"/>
        <w:rPr>
          <w:u w:val="single"/>
        </w:rPr>
      </w:pPr>
    </w:p>
    <w:p w14:paraId="6278B9EE" w14:textId="77777777" w:rsidR="00E17A17" w:rsidRDefault="00E17A17" w:rsidP="00E17A17">
      <w:pPr>
        <w:jc w:val="both"/>
      </w:pPr>
    </w:p>
    <w:p w14:paraId="4C81C8A9" w14:textId="77777777" w:rsidR="00E17A17" w:rsidRDefault="00E17A17" w:rsidP="00E17A17">
      <w:pPr>
        <w:jc w:val="center"/>
      </w:pPr>
    </w:p>
    <w:p w14:paraId="29FBD622" w14:textId="77777777" w:rsidR="00E17A17" w:rsidRPr="00072F6E" w:rsidRDefault="00E17A17" w:rsidP="00E17A17">
      <w:pPr>
        <w:jc w:val="center"/>
        <w:rPr>
          <w:b/>
        </w:rPr>
      </w:pPr>
      <w:r>
        <w:br w:type="page"/>
      </w:r>
      <w:r w:rsidRPr="00072F6E">
        <w:rPr>
          <w:b/>
        </w:rPr>
        <w:lastRenderedPageBreak/>
        <w:t>Curriculum</w:t>
      </w:r>
    </w:p>
    <w:p w14:paraId="3D52AEEB" w14:textId="77777777" w:rsidR="00E17A17" w:rsidRDefault="00E17A17">
      <w:pPr>
        <w:jc w:val="center"/>
      </w:pPr>
    </w:p>
    <w:p w14:paraId="6EC2A11C" w14:textId="53619C42" w:rsidR="00E17A17" w:rsidRPr="00B34B0D" w:rsidRDefault="00E17A17" w:rsidP="00E17A17">
      <w:pPr>
        <w:jc w:val="both"/>
        <w:rPr>
          <w:bCs/>
        </w:rPr>
      </w:pPr>
      <w:r w:rsidRPr="00B34B0D">
        <w:t xml:space="preserve">The </w:t>
      </w:r>
      <w:r w:rsidR="004913E7" w:rsidRPr="00B34B0D">
        <w:t>Behavior Analysis Certification Board</w:t>
      </w:r>
      <w:r w:rsidR="00E6059C">
        <w:t>, Association for Behavior Analysis International,</w:t>
      </w:r>
      <w:r w:rsidR="004913E7" w:rsidRPr="00B34B0D">
        <w:t xml:space="preserve"> </w:t>
      </w:r>
      <w:r w:rsidR="007E13CC">
        <w:t xml:space="preserve">and Behavior Analysis Accreditation Board require </w:t>
      </w:r>
      <w:r w:rsidR="00B34B0D" w:rsidRPr="00B34B0D">
        <w:t xml:space="preserve">approved coursework in </w:t>
      </w:r>
      <w:r w:rsidR="00B34B0D">
        <w:t>behavior a</w:t>
      </w:r>
      <w:r w:rsidR="00B34B0D" w:rsidRPr="00B34B0D">
        <w:t>nalysis and behavior analytic experience hours (e.g., fieldwork and practicum)</w:t>
      </w:r>
      <w:r w:rsidR="007E13CC">
        <w:t>. These entities</w:t>
      </w:r>
      <w:r w:rsidR="004913E7" w:rsidRPr="00B34B0D">
        <w:t xml:space="preserve"> pr</w:t>
      </w:r>
      <w:r w:rsidRPr="00B34B0D">
        <w:t>ovide</w:t>
      </w:r>
      <w:r w:rsidR="004913E7" w:rsidRPr="00B34B0D">
        <w:t>s</w:t>
      </w:r>
      <w:r w:rsidRPr="00B34B0D">
        <w:t xml:space="preserve"> very specific </w:t>
      </w:r>
      <w:r w:rsidR="004913E7" w:rsidRPr="00B34B0D">
        <w:t>areas</w:t>
      </w:r>
      <w:r w:rsidRPr="00B34B0D">
        <w:t xml:space="preserve"> of competence that must be reflected in the curriculum. The </w:t>
      </w:r>
      <w:r w:rsidR="00E6059C">
        <w:t>Behavior Analysis</w:t>
      </w:r>
      <w:r w:rsidR="004913E7" w:rsidRPr="00B34B0D">
        <w:t xml:space="preserve"> </w:t>
      </w:r>
      <w:r w:rsidRPr="00B34B0D">
        <w:t xml:space="preserve">degree requirements and curriculum reflect these standards, not only to ensure breadth of training, but also to facilitate the licensure </w:t>
      </w:r>
      <w:r w:rsidR="004B0949" w:rsidRPr="00B34B0D">
        <w:t xml:space="preserve">and certification </w:t>
      </w:r>
      <w:r w:rsidRPr="00B34B0D">
        <w:t>of program graduates</w:t>
      </w:r>
      <w:r w:rsidR="00B34B0D">
        <w:t xml:space="preserve">. Please note that successful completion of the </w:t>
      </w:r>
      <w:r w:rsidR="00E6059C">
        <w:t>Behavior Analysis</w:t>
      </w:r>
      <w:r w:rsidR="00B34B0D">
        <w:t xml:space="preserve"> concentration </w:t>
      </w:r>
      <w:r w:rsidR="00B34B0D" w:rsidRPr="00F21331">
        <w:rPr>
          <w:b/>
          <w:i/>
        </w:rPr>
        <w:t>does not</w:t>
      </w:r>
      <w:r w:rsidR="00B34B0D">
        <w:t xml:space="preserve"> guarantee certification or licensure. Students may be responsible for additional criteria as outlined by the </w:t>
      </w:r>
      <w:r w:rsidR="00B34B0D" w:rsidRPr="00B34B0D">
        <w:t>Behavior Analysis Certification Board</w:t>
      </w:r>
      <w:r w:rsidR="00B34B0D">
        <w:t xml:space="preserve">, including an exam facilitated by the Board Analysis Certification Board. Students are encouraged to review the Board Analysis Certification Board webpage at </w:t>
      </w:r>
      <w:hyperlink r:id="rId10" w:history="1">
        <w:r w:rsidR="00B34B0D" w:rsidRPr="00C16C35">
          <w:rPr>
            <w:rStyle w:val="Hyperlink"/>
          </w:rPr>
          <w:t>www.bacb.com</w:t>
        </w:r>
      </w:hyperlink>
      <w:r w:rsidR="00B34B0D">
        <w:t xml:space="preserve"> for additional information.</w:t>
      </w:r>
    </w:p>
    <w:p w14:paraId="3BAB906E" w14:textId="77777777" w:rsidR="00E17A17" w:rsidRDefault="00E17A17" w:rsidP="00E17A17">
      <w:pPr>
        <w:pStyle w:val="Bodytext"/>
        <w:spacing w:after="0" w:line="240" w:lineRule="auto"/>
        <w:rPr>
          <w:b w:val="0"/>
          <w:bCs w:val="0"/>
          <w:sz w:val="24"/>
          <w:szCs w:val="24"/>
        </w:rPr>
      </w:pPr>
    </w:p>
    <w:p w14:paraId="3FD09D1C" w14:textId="1C1A3830" w:rsidR="001E0105" w:rsidRDefault="001E0105" w:rsidP="00E17A17">
      <w:pPr>
        <w:pStyle w:val="Bodytext"/>
        <w:spacing w:after="0" w:line="240" w:lineRule="auto"/>
        <w:rPr>
          <w:b w:val="0"/>
          <w:bCs w:val="0"/>
          <w:sz w:val="24"/>
          <w:szCs w:val="24"/>
        </w:rPr>
      </w:pPr>
      <w:r>
        <w:rPr>
          <w:b w:val="0"/>
          <w:bCs w:val="0"/>
          <w:sz w:val="24"/>
          <w:szCs w:val="24"/>
        </w:rPr>
        <w:t xml:space="preserve">The </w:t>
      </w:r>
      <w:r w:rsidR="00E6059C">
        <w:rPr>
          <w:b w:val="0"/>
          <w:bCs w:val="0"/>
          <w:sz w:val="24"/>
          <w:szCs w:val="24"/>
        </w:rPr>
        <w:t>Behavior Analysis</w:t>
      </w:r>
      <w:r>
        <w:rPr>
          <w:b w:val="0"/>
          <w:bCs w:val="0"/>
          <w:sz w:val="24"/>
          <w:szCs w:val="24"/>
        </w:rPr>
        <w:t xml:space="preserve"> concentration </w:t>
      </w:r>
      <w:r w:rsidR="00C1552A">
        <w:rPr>
          <w:b w:val="0"/>
          <w:bCs w:val="0"/>
          <w:sz w:val="24"/>
          <w:szCs w:val="24"/>
        </w:rPr>
        <w:t>groups</w:t>
      </w:r>
      <w:r>
        <w:rPr>
          <w:b w:val="0"/>
          <w:bCs w:val="0"/>
          <w:sz w:val="24"/>
          <w:szCs w:val="24"/>
        </w:rPr>
        <w:t xml:space="preserve"> the requirements into three strands: coursework, </w:t>
      </w:r>
      <w:r w:rsidR="00C1552A">
        <w:rPr>
          <w:b w:val="0"/>
          <w:bCs w:val="0"/>
          <w:sz w:val="24"/>
          <w:szCs w:val="24"/>
        </w:rPr>
        <w:t>practicals</w:t>
      </w:r>
      <w:r>
        <w:rPr>
          <w:b w:val="0"/>
          <w:bCs w:val="0"/>
          <w:sz w:val="24"/>
          <w:szCs w:val="24"/>
        </w:rPr>
        <w:t xml:space="preserve">, </w:t>
      </w:r>
      <w:r w:rsidR="00C1552A">
        <w:rPr>
          <w:b w:val="0"/>
          <w:bCs w:val="0"/>
          <w:sz w:val="24"/>
          <w:szCs w:val="24"/>
        </w:rPr>
        <w:t xml:space="preserve">and </w:t>
      </w:r>
      <w:r>
        <w:rPr>
          <w:b w:val="0"/>
          <w:bCs w:val="0"/>
          <w:sz w:val="24"/>
          <w:szCs w:val="24"/>
        </w:rPr>
        <w:t>research. Below is a chart of expectations for each strand.</w:t>
      </w:r>
    </w:p>
    <w:p w14:paraId="64507D7C" w14:textId="46F1971D" w:rsidR="003557C9" w:rsidRDefault="003557C9" w:rsidP="00E17A17">
      <w:pPr>
        <w:pStyle w:val="Bodytext"/>
        <w:spacing w:after="0" w:line="240" w:lineRule="auto"/>
        <w:rPr>
          <w:b w:val="0"/>
          <w:bCs w:val="0"/>
          <w:sz w:val="24"/>
          <w:szCs w:val="24"/>
        </w:rPr>
      </w:pPr>
    </w:p>
    <w:p w14:paraId="3D3F14F1" w14:textId="77777777" w:rsidR="003557C9" w:rsidRDefault="003557C9" w:rsidP="00E17A17">
      <w:pPr>
        <w:pStyle w:val="Bodytext"/>
        <w:spacing w:after="0" w:line="240" w:lineRule="auto"/>
        <w:rPr>
          <w:b w:val="0"/>
          <w:bCs w:val="0"/>
          <w:sz w:val="24"/>
          <w:szCs w:val="24"/>
        </w:rPr>
      </w:pPr>
    </w:p>
    <w:p w14:paraId="41280A26" w14:textId="0FAD3117" w:rsidR="001E0105" w:rsidRDefault="00EE1344" w:rsidP="00E17A17">
      <w:pPr>
        <w:pStyle w:val="Bodytext"/>
        <w:spacing w:after="0" w:line="240" w:lineRule="auto"/>
        <w:rPr>
          <w:b w:val="0"/>
          <w:bCs w:val="0"/>
          <w:sz w:val="24"/>
          <w:szCs w:val="24"/>
        </w:rPr>
      </w:pPr>
      <w:r>
        <w:rPr>
          <w:b w:val="0"/>
          <w:bCs w:val="0"/>
          <w:noProof/>
          <w:sz w:val="24"/>
          <w:szCs w:val="24"/>
        </w:rPr>
        <w:drawing>
          <wp:inline distT="0" distB="0" distL="0" distR="0" wp14:anchorId="0EE5D848" wp14:editId="1E5D0B24">
            <wp:extent cx="6276975" cy="3200400"/>
            <wp:effectExtent l="0" t="0" r="28575" b="571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81A1884" w14:textId="77777777" w:rsidR="001E0105" w:rsidRPr="00B34B0D" w:rsidRDefault="001E0105" w:rsidP="00E17A17">
      <w:pPr>
        <w:pStyle w:val="Bodytext"/>
        <w:spacing w:after="0" w:line="240" w:lineRule="auto"/>
        <w:rPr>
          <w:b w:val="0"/>
          <w:bCs w:val="0"/>
          <w:sz w:val="24"/>
          <w:szCs w:val="24"/>
        </w:rPr>
      </w:pPr>
    </w:p>
    <w:p w14:paraId="34EA85A8" w14:textId="77777777" w:rsidR="00C1552A" w:rsidRDefault="00C1552A" w:rsidP="00E17A17">
      <w:pPr>
        <w:pStyle w:val="ListsABC"/>
        <w:spacing w:line="240" w:lineRule="auto"/>
        <w:ind w:left="0" w:firstLine="0"/>
        <w:rPr>
          <w:b w:val="0"/>
          <w:bCs w:val="0"/>
          <w:sz w:val="24"/>
          <w:szCs w:val="24"/>
        </w:rPr>
      </w:pPr>
    </w:p>
    <w:p w14:paraId="798A93EB" w14:textId="0525369E" w:rsidR="00C1552A" w:rsidRPr="00C73B01" w:rsidRDefault="00C1552A" w:rsidP="00C1552A">
      <w:pPr>
        <w:jc w:val="center"/>
        <w:rPr>
          <w:b/>
        </w:rPr>
      </w:pPr>
      <w:r>
        <w:rPr>
          <w:b/>
        </w:rPr>
        <w:t>Coursework</w:t>
      </w:r>
    </w:p>
    <w:p w14:paraId="3C13B073" w14:textId="77777777" w:rsidR="00C1552A" w:rsidRDefault="00C1552A" w:rsidP="00E17A17">
      <w:pPr>
        <w:pStyle w:val="ListsABC"/>
        <w:spacing w:line="240" w:lineRule="auto"/>
        <w:ind w:left="0" w:firstLine="0"/>
        <w:rPr>
          <w:b w:val="0"/>
          <w:bCs w:val="0"/>
          <w:sz w:val="24"/>
          <w:szCs w:val="24"/>
        </w:rPr>
      </w:pPr>
    </w:p>
    <w:p w14:paraId="5C2B4915" w14:textId="19C527F5" w:rsidR="00E17A17" w:rsidRPr="00B34B0D" w:rsidRDefault="004913E7" w:rsidP="00E17A17">
      <w:pPr>
        <w:pStyle w:val="ListsABC"/>
        <w:spacing w:line="240" w:lineRule="auto"/>
        <w:ind w:left="0" w:firstLine="0"/>
        <w:rPr>
          <w:b w:val="0"/>
          <w:bCs w:val="0"/>
          <w:sz w:val="24"/>
          <w:szCs w:val="24"/>
        </w:rPr>
      </w:pPr>
      <w:r w:rsidRPr="00B34B0D">
        <w:rPr>
          <w:b w:val="0"/>
          <w:bCs w:val="0"/>
          <w:sz w:val="24"/>
          <w:szCs w:val="24"/>
        </w:rPr>
        <w:t>The following 36</w:t>
      </w:r>
      <w:r w:rsidR="003557C9">
        <w:rPr>
          <w:b w:val="0"/>
          <w:bCs w:val="0"/>
          <w:sz w:val="24"/>
          <w:szCs w:val="24"/>
        </w:rPr>
        <w:t>-hour</w:t>
      </w:r>
      <w:r w:rsidR="00E17A17" w:rsidRPr="00B34B0D">
        <w:rPr>
          <w:b w:val="0"/>
          <w:bCs w:val="0"/>
          <w:sz w:val="24"/>
          <w:szCs w:val="24"/>
        </w:rPr>
        <w:t xml:space="preserve"> semester</w:t>
      </w:r>
      <w:r w:rsidR="004B0949" w:rsidRPr="00B34B0D">
        <w:rPr>
          <w:b w:val="0"/>
          <w:bCs w:val="0"/>
          <w:sz w:val="24"/>
          <w:szCs w:val="24"/>
        </w:rPr>
        <w:t xml:space="preserve"> </w:t>
      </w:r>
      <w:r w:rsidR="009A695A" w:rsidRPr="00B34B0D">
        <w:rPr>
          <w:b w:val="0"/>
          <w:bCs w:val="0"/>
          <w:sz w:val="24"/>
          <w:szCs w:val="24"/>
        </w:rPr>
        <w:t>sequence</w:t>
      </w:r>
      <w:r w:rsidR="004B0949" w:rsidRPr="00B34B0D">
        <w:rPr>
          <w:b w:val="0"/>
          <w:bCs w:val="0"/>
          <w:sz w:val="24"/>
          <w:szCs w:val="24"/>
        </w:rPr>
        <w:t xml:space="preserve"> of coursewor</w:t>
      </w:r>
      <w:r w:rsidR="00B34B0D">
        <w:rPr>
          <w:b w:val="0"/>
          <w:bCs w:val="0"/>
          <w:sz w:val="24"/>
          <w:szCs w:val="24"/>
        </w:rPr>
        <w:t>k represents</w:t>
      </w:r>
      <w:r w:rsidR="004B0949" w:rsidRPr="00B34B0D">
        <w:rPr>
          <w:b w:val="0"/>
          <w:bCs w:val="0"/>
          <w:sz w:val="24"/>
          <w:szCs w:val="24"/>
        </w:rPr>
        <w:t xml:space="preserve"> the recommended</w:t>
      </w:r>
      <w:r w:rsidR="00E17A17" w:rsidRPr="00B34B0D">
        <w:rPr>
          <w:b w:val="0"/>
          <w:bCs w:val="0"/>
          <w:sz w:val="24"/>
          <w:szCs w:val="24"/>
        </w:rPr>
        <w:t xml:space="preserve"> </w:t>
      </w:r>
      <w:r w:rsidR="004B0949" w:rsidRPr="00B34B0D">
        <w:rPr>
          <w:b w:val="0"/>
          <w:bCs w:val="0"/>
          <w:sz w:val="24"/>
          <w:szCs w:val="24"/>
        </w:rPr>
        <w:t xml:space="preserve">courses </w:t>
      </w:r>
      <w:r w:rsidR="00E17A17" w:rsidRPr="00B34B0D">
        <w:rPr>
          <w:b w:val="0"/>
          <w:bCs w:val="0"/>
          <w:sz w:val="24"/>
          <w:szCs w:val="24"/>
        </w:rPr>
        <w:t xml:space="preserve">for all students in the </w:t>
      </w:r>
      <w:r w:rsidR="00E6059C">
        <w:rPr>
          <w:b w:val="0"/>
          <w:bCs w:val="0"/>
          <w:sz w:val="24"/>
          <w:szCs w:val="24"/>
        </w:rPr>
        <w:t>Behavior Analysis</w:t>
      </w:r>
      <w:r w:rsidR="003B09E8">
        <w:rPr>
          <w:b w:val="0"/>
          <w:bCs w:val="0"/>
          <w:sz w:val="24"/>
          <w:szCs w:val="24"/>
        </w:rPr>
        <w:t xml:space="preserve"> concentration</w:t>
      </w:r>
      <w:r w:rsidR="004B0949" w:rsidRPr="00B34B0D">
        <w:rPr>
          <w:b w:val="0"/>
          <w:bCs w:val="0"/>
          <w:sz w:val="24"/>
          <w:szCs w:val="24"/>
        </w:rPr>
        <w:t>. The curriculum is designed such that courses and prerequisites are deliberately placed to reflect increasing complexity, cumulative building of knowledge and skills, and the development from student to professional. Other electives or modifications to this curriculum may be made with</w:t>
      </w:r>
      <w:r w:rsidR="00B34B0D">
        <w:rPr>
          <w:b w:val="0"/>
          <w:bCs w:val="0"/>
          <w:sz w:val="24"/>
          <w:szCs w:val="24"/>
        </w:rPr>
        <w:t xml:space="preserve"> prior</w:t>
      </w:r>
      <w:r w:rsidR="004B0949" w:rsidRPr="00B34B0D">
        <w:rPr>
          <w:b w:val="0"/>
          <w:bCs w:val="0"/>
          <w:sz w:val="24"/>
          <w:szCs w:val="24"/>
        </w:rPr>
        <w:t xml:space="preserve"> faculty approval. </w:t>
      </w:r>
      <w:r w:rsidR="0096179E" w:rsidRPr="00F14581">
        <w:rPr>
          <w:b w:val="0"/>
          <w:bCs w:val="0"/>
          <w:i/>
          <w:sz w:val="24"/>
          <w:szCs w:val="24"/>
          <w:u w:val="single"/>
        </w:rPr>
        <w:t xml:space="preserve">Any deviation from this </w:t>
      </w:r>
      <w:r w:rsidR="00F14581" w:rsidRPr="00F14581">
        <w:rPr>
          <w:b w:val="0"/>
          <w:bCs w:val="0"/>
          <w:i/>
          <w:sz w:val="24"/>
          <w:szCs w:val="24"/>
          <w:u w:val="single"/>
        </w:rPr>
        <w:lastRenderedPageBreak/>
        <w:t>sequence will affect student progress in the program.</w:t>
      </w:r>
      <w:r w:rsidR="0091286D">
        <w:rPr>
          <w:b w:val="0"/>
          <w:bCs w:val="0"/>
          <w:i/>
          <w:sz w:val="24"/>
          <w:szCs w:val="24"/>
          <w:u w:val="single"/>
        </w:rPr>
        <w:t xml:space="preserve"> Students are required to complete advising each and every semester during the first two weeks of October and the first two weeks of March.</w:t>
      </w:r>
    </w:p>
    <w:p w14:paraId="039F8F43" w14:textId="77777777" w:rsidR="00E17A17" w:rsidRPr="004913E7" w:rsidRDefault="00E17A17" w:rsidP="00E17A17">
      <w:pPr>
        <w:pStyle w:val="ListsABC"/>
        <w:spacing w:line="240" w:lineRule="auto"/>
        <w:rPr>
          <w:b w:val="0"/>
          <w:bCs w:val="0"/>
          <w:sz w:val="24"/>
          <w:szCs w:val="24"/>
          <w:highlight w:val="yellow"/>
        </w:rPr>
      </w:pPr>
    </w:p>
    <w:p w14:paraId="1B47AEA5" w14:textId="77777777" w:rsidR="004913E7" w:rsidRDefault="004913E7" w:rsidP="00E17A17">
      <w:pPr>
        <w:jc w:val="center"/>
        <w:rPr>
          <w:b/>
        </w:rPr>
      </w:pPr>
    </w:p>
    <w:p w14:paraId="69EF3C13" w14:textId="36B586B7" w:rsidR="0096179E" w:rsidRDefault="0096179E" w:rsidP="00E17A17">
      <w:pPr>
        <w:jc w:val="center"/>
        <w:rPr>
          <w:b/>
        </w:rPr>
      </w:pPr>
      <w:r>
        <w:rPr>
          <w:b/>
        </w:rPr>
        <w:t>Required</w:t>
      </w:r>
      <w:r w:rsidR="00E17A17" w:rsidRPr="009040CE">
        <w:rPr>
          <w:b/>
        </w:rPr>
        <w:t xml:space="preserve"> Course Sequence for MA in </w:t>
      </w:r>
      <w:r w:rsidR="00E6059C">
        <w:rPr>
          <w:b/>
        </w:rPr>
        <w:t>Behavior Analysis</w:t>
      </w:r>
      <w:r w:rsidR="00E17A17" w:rsidRPr="009040CE">
        <w:rPr>
          <w:b/>
        </w:rPr>
        <w:t xml:space="preserve"> </w:t>
      </w:r>
    </w:p>
    <w:p w14:paraId="0954E1CE" w14:textId="18BB711E" w:rsidR="00E17A17" w:rsidRPr="009040CE" w:rsidRDefault="00E17A17" w:rsidP="00E17A17">
      <w:pPr>
        <w:jc w:val="center"/>
        <w:rPr>
          <w:b/>
        </w:rPr>
      </w:pPr>
      <w:r w:rsidRPr="009040CE">
        <w:rPr>
          <w:b/>
        </w:rPr>
        <w:t>(Full-Time Track)</w:t>
      </w:r>
    </w:p>
    <w:p w14:paraId="1E079EA4" w14:textId="77777777" w:rsidR="00BE1D7D" w:rsidRDefault="00BE1D7D" w:rsidP="00CF1A95"/>
    <w:p w14:paraId="5665226E" w14:textId="2654CB4A" w:rsidR="00CF1A95" w:rsidRPr="00D30462" w:rsidRDefault="00CF1A95" w:rsidP="00CF1A95">
      <w:r>
        <w:t xml:space="preserve">Year 1 </w:t>
      </w:r>
    </w:p>
    <w:p w14:paraId="00E6B0C7" w14:textId="77777777" w:rsidR="00CF1A95" w:rsidRPr="00D30462" w:rsidRDefault="00CF1A95" w:rsidP="00CF1A95"/>
    <w:tbl>
      <w:tblPr>
        <w:tblW w:w="94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3202"/>
        <w:gridCol w:w="3060"/>
      </w:tblGrid>
      <w:tr w:rsidR="00122F65" w:rsidRPr="00741BA2" w14:paraId="1D697C02" w14:textId="058D6EFA" w:rsidTr="00122F65">
        <w:trPr>
          <w:trHeight w:val="415"/>
        </w:trPr>
        <w:tc>
          <w:tcPr>
            <w:tcW w:w="3187" w:type="dxa"/>
          </w:tcPr>
          <w:p w14:paraId="2D187B77" w14:textId="77777777" w:rsidR="00122F65" w:rsidRPr="00741BA2" w:rsidRDefault="00122F65" w:rsidP="00BB5E05">
            <w:r w:rsidRPr="00741BA2">
              <w:t>Fall</w:t>
            </w:r>
          </w:p>
        </w:tc>
        <w:tc>
          <w:tcPr>
            <w:tcW w:w="3202" w:type="dxa"/>
          </w:tcPr>
          <w:p w14:paraId="1F454E6A" w14:textId="77777777" w:rsidR="00122F65" w:rsidRPr="00741BA2" w:rsidRDefault="00122F65" w:rsidP="00BB5E05">
            <w:r w:rsidRPr="00741BA2">
              <w:t>Spring</w:t>
            </w:r>
          </w:p>
        </w:tc>
        <w:tc>
          <w:tcPr>
            <w:tcW w:w="3060" w:type="dxa"/>
          </w:tcPr>
          <w:p w14:paraId="1DE72552" w14:textId="17F7897E" w:rsidR="00122F65" w:rsidRPr="00741BA2" w:rsidRDefault="00122F65" w:rsidP="00BB5E05">
            <w:r>
              <w:t>Summer</w:t>
            </w:r>
          </w:p>
        </w:tc>
      </w:tr>
      <w:tr w:rsidR="00122F65" w:rsidRPr="0023281A" w14:paraId="5B79253B" w14:textId="478F6C9E" w:rsidTr="00122F65">
        <w:trPr>
          <w:trHeight w:val="861"/>
        </w:trPr>
        <w:tc>
          <w:tcPr>
            <w:tcW w:w="3187" w:type="dxa"/>
          </w:tcPr>
          <w:p w14:paraId="72C725C0" w14:textId="1B5F5157" w:rsidR="00122F65" w:rsidRPr="0023281A" w:rsidRDefault="00122F65" w:rsidP="00BB5E05">
            <w:r w:rsidRPr="0023281A">
              <w:t xml:space="preserve">EDP 6223: </w:t>
            </w:r>
            <w:r w:rsidR="00BE1D7D" w:rsidRPr="0023281A">
              <w:t>Research in Single Case Design</w:t>
            </w:r>
          </w:p>
          <w:p w14:paraId="5D002C76" w14:textId="77777777" w:rsidR="00122F65" w:rsidRPr="0023281A" w:rsidRDefault="00122F65" w:rsidP="00BB5E05"/>
          <w:p w14:paraId="6AB6927E" w14:textId="77777777" w:rsidR="00122F65" w:rsidRPr="0023281A" w:rsidRDefault="00122F65" w:rsidP="00BB5E05"/>
        </w:tc>
        <w:tc>
          <w:tcPr>
            <w:tcW w:w="3202" w:type="dxa"/>
          </w:tcPr>
          <w:p w14:paraId="791ECDA0" w14:textId="78445734" w:rsidR="00122F65" w:rsidRPr="0023281A" w:rsidRDefault="00122F65" w:rsidP="00BB5E05">
            <w:r w:rsidRPr="0023281A">
              <w:t xml:space="preserve">EDP 6263:  </w:t>
            </w:r>
            <w:r w:rsidR="00BE1D7D" w:rsidRPr="0023281A">
              <w:t>Behavior Assessment</w:t>
            </w:r>
          </w:p>
        </w:tc>
        <w:tc>
          <w:tcPr>
            <w:tcW w:w="3060" w:type="dxa"/>
          </w:tcPr>
          <w:p w14:paraId="6446BB38" w14:textId="0E6258C1" w:rsidR="00122F65" w:rsidRPr="0023281A" w:rsidRDefault="00122F65" w:rsidP="00BB5E05">
            <w:r w:rsidRPr="0023281A">
              <w:rPr>
                <w:color w:val="FF0000"/>
              </w:rPr>
              <w:t>Behavior Analyst Students should NOT take any courses in the Summer</w:t>
            </w:r>
          </w:p>
        </w:tc>
      </w:tr>
      <w:tr w:rsidR="00122F65" w:rsidRPr="0023281A" w14:paraId="63E55FF6" w14:textId="08893AAC" w:rsidTr="00122F65">
        <w:trPr>
          <w:trHeight w:val="845"/>
        </w:trPr>
        <w:tc>
          <w:tcPr>
            <w:tcW w:w="3187" w:type="dxa"/>
          </w:tcPr>
          <w:p w14:paraId="51963D3F" w14:textId="6BBFA439" w:rsidR="00122F65" w:rsidRPr="001A3F16" w:rsidRDefault="00710A51" w:rsidP="00BB5E05">
            <w:r>
              <w:t>EDP 50</w:t>
            </w:r>
            <w:r w:rsidR="002F144D">
              <w:t>3</w:t>
            </w:r>
            <w:bookmarkStart w:id="0" w:name="_GoBack"/>
            <w:bookmarkEnd w:id="0"/>
            <w:r w:rsidR="00122F65" w:rsidRPr="001A3F16">
              <w:t>3: Human Development across the Lifespan</w:t>
            </w:r>
          </w:p>
        </w:tc>
        <w:tc>
          <w:tcPr>
            <w:tcW w:w="3202" w:type="dxa"/>
          </w:tcPr>
          <w:p w14:paraId="0BB87A8C" w14:textId="5FF1C4F2" w:rsidR="00122F65" w:rsidRPr="0023281A" w:rsidRDefault="00BE1D7D" w:rsidP="0068649E">
            <w:r w:rsidRPr="0023281A">
              <w:t xml:space="preserve">EDP 5643: Verbal Behavior </w:t>
            </w:r>
            <w:r w:rsidR="0068649E">
              <w:t xml:space="preserve"> </w:t>
            </w:r>
          </w:p>
        </w:tc>
        <w:tc>
          <w:tcPr>
            <w:tcW w:w="3060" w:type="dxa"/>
          </w:tcPr>
          <w:p w14:paraId="139C9E78" w14:textId="77777777" w:rsidR="00122F65" w:rsidRPr="0023281A" w:rsidRDefault="00122F65" w:rsidP="00BB5E05"/>
        </w:tc>
      </w:tr>
      <w:tr w:rsidR="00122F65" w:rsidRPr="0023281A" w14:paraId="46E58335" w14:textId="7A782E18" w:rsidTr="00122F65">
        <w:trPr>
          <w:trHeight w:val="415"/>
        </w:trPr>
        <w:tc>
          <w:tcPr>
            <w:tcW w:w="3187" w:type="dxa"/>
          </w:tcPr>
          <w:p w14:paraId="719F50AF" w14:textId="54EAF63A" w:rsidR="00122F65" w:rsidRPr="0023281A" w:rsidRDefault="00122F65" w:rsidP="00BE1D7D">
            <w:r w:rsidRPr="0023281A">
              <w:t xml:space="preserve">EDP 5503: </w:t>
            </w:r>
            <w:r w:rsidR="00BE1D7D" w:rsidRPr="0023281A">
              <w:t>Introduction to Behavior Analysis</w:t>
            </w:r>
          </w:p>
        </w:tc>
        <w:tc>
          <w:tcPr>
            <w:tcW w:w="3202" w:type="dxa"/>
          </w:tcPr>
          <w:p w14:paraId="07E72E22" w14:textId="77777777" w:rsidR="00122F65" w:rsidRPr="0023281A" w:rsidRDefault="00122F65" w:rsidP="00BB5E05">
            <w:r w:rsidRPr="0023281A">
              <w:t>EDP 5003: Psychological Learning Theories</w:t>
            </w:r>
          </w:p>
        </w:tc>
        <w:tc>
          <w:tcPr>
            <w:tcW w:w="3060" w:type="dxa"/>
          </w:tcPr>
          <w:p w14:paraId="6F8D3A03" w14:textId="77777777" w:rsidR="00122F65" w:rsidRPr="0023281A" w:rsidRDefault="00122F65" w:rsidP="00BB5E05"/>
        </w:tc>
      </w:tr>
    </w:tbl>
    <w:p w14:paraId="66BEE369" w14:textId="77777777" w:rsidR="00CF1A95" w:rsidRPr="0023281A" w:rsidRDefault="00CF1A95" w:rsidP="00CF1A95"/>
    <w:p w14:paraId="2E9372E3" w14:textId="77777777" w:rsidR="00CF1A95" w:rsidRPr="0023281A" w:rsidRDefault="00CF1A95" w:rsidP="00CF1A95"/>
    <w:p w14:paraId="69AB2A08" w14:textId="77777777" w:rsidR="00CF1A95" w:rsidRPr="0023281A" w:rsidRDefault="00CF1A95" w:rsidP="00CF1A95">
      <w:r w:rsidRPr="0023281A">
        <w:t xml:space="preserve">Year 2 </w:t>
      </w:r>
    </w:p>
    <w:p w14:paraId="66785E41" w14:textId="77777777" w:rsidR="00CF1A95" w:rsidRPr="0023281A" w:rsidRDefault="00CF1A95" w:rsidP="00CF1A95"/>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1"/>
        <w:gridCol w:w="3344"/>
      </w:tblGrid>
      <w:tr w:rsidR="00CF1A95" w:rsidRPr="0023281A" w14:paraId="5A2DD74D" w14:textId="77777777" w:rsidTr="007E13CC">
        <w:trPr>
          <w:trHeight w:val="351"/>
        </w:trPr>
        <w:tc>
          <w:tcPr>
            <w:tcW w:w="3361" w:type="dxa"/>
          </w:tcPr>
          <w:p w14:paraId="32C4CC4A" w14:textId="77777777" w:rsidR="00CF1A95" w:rsidRPr="0023281A" w:rsidRDefault="00CF1A95" w:rsidP="00BB5E05">
            <w:r w:rsidRPr="0023281A">
              <w:t>Fall</w:t>
            </w:r>
          </w:p>
        </w:tc>
        <w:tc>
          <w:tcPr>
            <w:tcW w:w="3344" w:type="dxa"/>
          </w:tcPr>
          <w:p w14:paraId="42DE0335" w14:textId="77777777" w:rsidR="00CF1A95" w:rsidRPr="0023281A" w:rsidRDefault="00CF1A95" w:rsidP="00BB5E05">
            <w:r w:rsidRPr="0023281A">
              <w:t>Spring</w:t>
            </w:r>
          </w:p>
        </w:tc>
      </w:tr>
      <w:tr w:rsidR="007E13CC" w:rsidRPr="0023281A" w14:paraId="109048E0" w14:textId="77777777" w:rsidTr="007E13CC">
        <w:trPr>
          <w:trHeight w:val="1028"/>
        </w:trPr>
        <w:tc>
          <w:tcPr>
            <w:tcW w:w="3361" w:type="dxa"/>
          </w:tcPr>
          <w:p w14:paraId="2BA99704" w14:textId="196091D9" w:rsidR="007E13CC" w:rsidRPr="001A3F16" w:rsidRDefault="007E13CC" w:rsidP="0068649E">
            <w:r w:rsidRPr="001A3F16">
              <w:t xml:space="preserve">EDP 5633: </w:t>
            </w:r>
            <w:r w:rsidR="00BE1D7D" w:rsidRPr="001A3F16">
              <w:t>Interventions and Supervision in Behavior Analysis</w:t>
            </w:r>
            <w:r w:rsidR="0068649E" w:rsidRPr="001A3F16">
              <w:t xml:space="preserve"> </w:t>
            </w:r>
          </w:p>
        </w:tc>
        <w:tc>
          <w:tcPr>
            <w:tcW w:w="3344" w:type="dxa"/>
          </w:tcPr>
          <w:p w14:paraId="24133977" w14:textId="36B4DF61" w:rsidR="007E13CC" w:rsidRPr="0023281A" w:rsidRDefault="007E13CC" w:rsidP="0068649E">
            <w:r w:rsidRPr="0023281A">
              <w:t xml:space="preserve">EDP 6403: </w:t>
            </w:r>
            <w:r w:rsidR="00BE1D7D" w:rsidRPr="0023281A">
              <w:t>Ethics for Applied Behavior Analysis</w:t>
            </w:r>
            <w:r w:rsidR="001C4F2D">
              <w:t xml:space="preserve"> </w:t>
            </w:r>
          </w:p>
        </w:tc>
      </w:tr>
      <w:tr w:rsidR="007E13CC" w:rsidRPr="00741BA2" w14:paraId="13A7DC73" w14:textId="77777777" w:rsidTr="007E13CC">
        <w:trPr>
          <w:trHeight w:val="702"/>
        </w:trPr>
        <w:tc>
          <w:tcPr>
            <w:tcW w:w="3361" w:type="dxa"/>
          </w:tcPr>
          <w:p w14:paraId="420589F1" w14:textId="77777777" w:rsidR="00BE1D7D" w:rsidRPr="001A3F16" w:rsidRDefault="00BE1D7D" w:rsidP="00BE1D7D">
            <w:r w:rsidRPr="001A3F16">
              <w:t>EDP 5603: Psychology of Human Motivation</w:t>
            </w:r>
          </w:p>
          <w:p w14:paraId="0A486729" w14:textId="510EDB72" w:rsidR="007E13CC" w:rsidRPr="001A3F16" w:rsidRDefault="007E13CC" w:rsidP="007E13CC"/>
        </w:tc>
        <w:tc>
          <w:tcPr>
            <w:tcW w:w="3344" w:type="dxa"/>
          </w:tcPr>
          <w:p w14:paraId="1CCD865A" w14:textId="418E4554" w:rsidR="007E13CC" w:rsidRPr="007E13CC" w:rsidRDefault="007E13CC" w:rsidP="0068649E">
            <w:r w:rsidRPr="0023281A">
              <w:t>EDP 6</w:t>
            </w:r>
            <w:r w:rsidR="00BE1D7D" w:rsidRPr="0023281A">
              <w:t>443</w:t>
            </w:r>
            <w:r w:rsidRPr="0023281A">
              <w:t xml:space="preserve">: </w:t>
            </w:r>
            <w:r w:rsidR="00BE1D7D" w:rsidRPr="0023281A">
              <w:t>Capstone Class in Behavior Analysis</w:t>
            </w:r>
            <w:r w:rsidR="00B41A2F">
              <w:t xml:space="preserve"> </w:t>
            </w:r>
          </w:p>
        </w:tc>
      </w:tr>
      <w:tr w:rsidR="00CF1A95" w:rsidRPr="00741BA2" w14:paraId="406FBDCC" w14:textId="77777777" w:rsidTr="007E13CC">
        <w:trPr>
          <w:trHeight w:val="338"/>
        </w:trPr>
        <w:tc>
          <w:tcPr>
            <w:tcW w:w="3361" w:type="dxa"/>
          </w:tcPr>
          <w:p w14:paraId="29C0F2A2" w14:textId="32046F43" w:rsidR="00CF1A95" w:rsidRPr="00741BA2" w:rsidRDefault="0096179E" w:rsidP="0068649E">
            <w:r w:rsidRPr="00741BA2">
              <w:t xml:space="preserve">EDP 5783: </w:t>
            </w:r>
            <w:r w:rsidR="00BE1D7D">
              <w:t>Practicum I in Applied Behavior Analysis</w:t>
            </w:r>
            <w:r w:rsidR="0068649E">
              <w:t xml:space="preserve"> </w:t>
            </w:r>
          </w:p>
        </w:tc>
        <w:tc>
          <w:tcPr>
            <w:tcW w:w="3344" w:type="dxa"/>
          </w:tcPr>
          <w:p w14:paraId="0C90B456" w14:textId="77777777" w:rsidR="00CF1A95" w:rsidRDefault="007E13CC" w:rsidP="00BB5E05">
            <w:r w:rsidRPr="00741BA2">
              <w:t xml:space="preserve">EDP 5783: </w:t>
            </w:r>
            <w:r w:rsidR="00BE1D7D">
              <w:t>Practicum I in Applied Behavior Analysis</w:t>
            </w:r>
          </w:p>
          <w:p w14:paraId="6A28F5EF" w14:textId="2D19C443" w:rsidR="00942C89" w:rsidRPr="00741BA2" w:rsidRDefault="00942C89" w:rsidP="00B41A2F"/>
        </w:tc>
      </w:tr>
    </w:tbl>
    <w:p w14:paraId="19D10B23" w14:textId="77777777" w:rsidR="00CF1A95" w:rsidRDefault="00CF1A95" w:rsidP="00CF1A95">
      <w:pPr>
        <w:rPr>
          <w:b/>
        </w:rPr>
      </w:pPr>
    </w:p>
    <w:p w14:paraId="174C7212" w14:textId="77777777" w:rsidR="0024721E" w:rsidRPr="00741BA2" w:rsidRDefault="0024721E" w:rsidP="004B0949">
      <w:pPr>
        <w:rPr>
          <w:b/>
        </w:rPr>
      </w:pPr>
    </w:p>
    <w:p w14:paraId="7DB89D0D" w14:textId="6935D939" w:rsidR="00E17A17" w:rsidRDefault="004913E7" w:rsidP="00E17A17">
      <w:pPr>
        <w:jc w:val="both"/>
      </w:pPr>
      <w:r>
        <w:t>T</w:t>
      </w:r>
      <w:r w:rsidR="00E17A17">
        <w:t xml:space="preserve">he course sequence for </w:t>
      </w:r>
      <w:r w:rsidR="00E17A17" w:rsidRPr="004913E7">
        <w:rPr>
          <w:b/>
          <w:i/>
        </w:rPr>
        <w:t>part-time study</w:t>
      </w:r>
      <w:r w:rsidR="00E17A17">
        <w:t xml:space="preserve"> </w:t>
      </w:r>
      <w:r w:rsidR="008206F1">
        <w:rPr>
          <w:b/>
          <w:i/>
        </w:rPr>
        <w:t xml:space="preserve">or students starting in the Spring semester </w:t>
      </w:r>
      <w:r w:rsidR="00E17A17">
        <w:t xml:space="preserve">will be developed by the student and the student’s advisor, in order to meet the student’s individual needs (based, for example, on the number of courses the student will take per semester, number of semester hours transferred, etc.). The part-time sequence should be developed with consideration of factors such as meeting prerequisites for future coursework, the frequency with which courses are offered, and completion of the program in a timely manner. </w:t>
      </w:r>
    </w:p>
    <w:p w14:paraId="24A25771" w14:textId="77777777" w:rsidR="00193C32" w:rsidRDefault="00193C32">
      <w:pPr>
        <w:jc w:val="center"/>
      </w:pPr>
    </w:p>
    <w:p w14:paraId="223F97F1" w14:textId="77777777" w:rsidR="001A3F16" w:rsidRDefault="001A3F16">
      <w:pPr>
        <w:jc w:val="center"/>
        <w:rPr>
          <w:b/>
        </w:rPr>
      </w:pPr>
    </w:p>
    <w:p w14:paraId="21BE5B2C" w14:textId="77777777" w:rsidR="001A3F16" w:rsidRDefault="001A3F16">
      <w:pPr>
        <w:jc w:val="center"/>
        <w:rPr>
          <w:b/>
        </w:rPr>
      </w:pPr>
    </w:p>
    <w:p w14:paraId="1A877C2B" w14:textId="77777777" w:rsidR="001A3F16" w:rsidRDefault="001A3F16">
      <w:pPr>
        <w:jc w:val="center"/>
        <w:rPr>
          <w:b/>
        </w:rPr>
      </w:pPr>
    </w:p>
    <w:p w14:paraId="49FC8093" w14:textId="35B276E2" w:rsidR="00E17A17" w:rsidRPr="00C73B01" w:rsidRDefault="00B37DF7">
      <w:pPr>
        <w:jc w:val="center"/>
        <w:rPr>
          <w:b/>
        </w:rPr>
      </w:pPr>
      <w:r>
        <w:rPr>
          <w:b/>
        </w:rPr>
        <w:lastRenderedPageBreak/>
        <w:t>Practical</w:t>
      </w:r>
      <w:r w:rsidR="00C1552A">
        <w:rPr>
          <w:b/>
        </w:rPr>
        <w:t xml:space="preserve"> Experience</w:t>
      </w:r>
    </w:p>
    <w:p w14:paraId="76DD6476" w14:textId="77777777" w:rsidR="00E17A17" w:rsidRPr="00961ED7" w:rsidRDefault="00E17A17"/>
    <w:p w14:paraId="2663F3A3" w14:textId="3D9B9A50" w:rsidR="00E17A17" w:rsidRDefault="004913E7" w:rsidP="00E17A17">
      <w:pPr>
        <w:pStyle w:val="PlainText"/>
        <w:jc w:val="both"/>
        <w:rPr>
          <w:rFonts w:ascii="Times New Roman" w:hAnsi="Times New Roman"/>
          <w:sz w:val="24"/>
          <w:szCs w:val="24"/>
        </w:rPr>
      </w:pPr>
      <w:r w:rsidRPr="00B34B0D">
        <w:rPr>
          <w:rFonts w:ascii="Times New Roman" w:hAnsi="Times New Roman"/>
          <w:sz w:val="24"/>
          <w:szCs w:val="24"/>
          <w:lang w:val="en-US"/>
        </w:rPr>
        <w:t>Fieldwork</w:t>
      </w:r>
      <w:r w:rsidR="001A38DD">
        <w:rPr>
          <w:rFonts w:ascii="Times New Roman" w:hAnsi="Times New Roman"/>
          <w:sz w:val="24"/>
          <w:szCs w:val="24"/>
          <w:lang w:val="en-US"/>
        </w:rPr>
        <w:t xml:space="preserve"> (completed in the first year)</w:t>
      </w:r>
      <w:r w:rsidRPr="00B34B0D">
        <w:rPr>
          <w:rFonts w:ascii="Times New Roman" w:hAnsi="Times New Roman"/>
          <w:sz w:val="24"/>
          <w:szCs w:val="24"/>
          <w:lang w:val="en-US"/>
        </w:rPr>
        <w:t xml:space="preserve"> and Practicum</w:t>
      </w:r>
      <w:r w:rsidR="001A38DD">
        <w:rPr>
          <w:rFonts w:ascii="Times New Roman" w:hAnsi="Times New Roman"/>
          <w:sz w:val="24"/>
          <w:szCs w:val="24"/>
          <w:lang w:val="en-US"/>
        </w:rPr>
        <w:t xml:space="preserve"> (completed in the second year)</w:t>
      </w:r>
      <w:r w:rsidR="00E17A17" w:rsidRPr="00B34B0D">
        <w:rPr>
          <w:rFonts w:ascii="Times New Roman" w:hAnsi="Times New Roman"/>
          <w:sz w:val="24"/>
          <w:szCs w:val="24"/>
        </w:rPr>
        <w:t xml:space="preserve"> are culminating, field-based experiences in which knowledge and sk</w:t>
      </w:r>
      <w:r w:rsidR="00C57D5B">
        <w:rPr>
          <w:rFonts w:ascii="Times New Roman" w:hAnsi="Times New Roman"/>
          <w:sz w:val="24"/>
          <w:szCs w:val="24"/>
        </w:rPr>
        <w:t xml:space="preserve">ills acquired in coursework are </w:t>
      </w:r>
      <w:r w:rsidR="00E17A17" w:rsidRPr="00B34B0D">
        <w:rPr>
          <w:rFonts w:ascii="Times New Roman" w:hAnsi="Times New Roman"/>
          <w:sz w:val="24"/>
          <w:szCs w:val="24"/>
        </w:rPr>
        <w:t xml:space="preserve">applied in professional settings, and in which the student’s professional identity is developed. San Antonio has the advantage of being in the center of a number of </w:t>
      </w:r>
      <w:r w:rsidR="00B34B0D" w:rsidRPr="00B34B0D">
        <w:rPr>
          <w:rFonts w:ascii="Times New Roman" w:hAnsi="Times New Roman"/>
          <w:sz w:val="24"/>
          <w:szCs w:val="24"/>
          <w:lang w:val="en-US"/>
        </w:rPr>
        <w:t>behavior analysis experiences.</w:t>
      </w:r>
      <w:r w:rsidR="00E17A17" w:rsidRPr="00B34B0D">
        <w:rPr>
          <w:rFonts w:ascii="Times New Roman" w:hAnsi="Times New Roman"/>
          <w:sz w:val="24"/>
          <w:szCs w:val="24"/>
        </w:rPr>
        <w:t xml:space="preserve"> </w:t>
      </w:r>
      <w:r w:rsidR="008A1E9B">
        <w:rPr>
          <w:rFonts w:ascii="Times New Roman" w:hAnsi="Times New Roman"/>
          <w:sz w:val="24"/>
          <w:szCs w:val="24"/>
          <w:lang w:val="en-US"/>
        </w:rPr>
        <w:t xml:space="preserve">The </w:t>
      </w:r>
      <w:r w:rsidR="008A1E9B" w:rsidRPr="00B34B0D">
        <w:rPr>
          <w:rFonts w:ascii="Times New Roman" w:hAnsi="Times New Roman"/>
          <w:sz w:val="24"/>
          <w:szCs w:val="24"/>
        </w:rPr>
        <w:t>surrounding</w:t>
      </w:r>
      <w:r w:rsidR="00E17A17" w:rsidRPr="00B34B0D">
        <w:rPr>
          <w:rFonts w:ascii="Times New Roman" w:hAnsi="Times New Roman"/>
          <w:sz w:val="24"/>
          <w:szCs w:val="24"/>
        </w:rPr>
        <w:t xml:space="preserve"> areas offer additional </w:t>
      </w:r>
      <w:r w:rsidR="006240D1" w:rsidRPr="00B34B0D">
        <w:rPr>
          <w:rFonts w:ascii="Times New Roman" w:hAnsi="Times New Roman"/>
          <w:sz w:val="24"/>
          <w:szCs w:val="24"/>
          <w:lang w:val="en-US"/>
        </w:rPr>
        <w:t>fie</w:t>
      </w:r>
      <w:r w:rsidR="00C57D5B">
        <w:rPr>
          <w:rFonts w:ascii="Times New Roman" w:hAnsi="Times New Roman"/>
          <w:sz w:val="24"/>
          <w:szCs w:val="24"/>
          <w:lang w:val="en-US"/>
        </w:rPr>
        <w:t>ldwork</w:t>
      </w:r>
      <w:r w:rsidR="00E17A17" w:rsidRPr="00B34B0D">
        <w:rPr>
          <w:rFonts w:ascii="Times New Roman" w:hAnsi="Times New Roman"/>
          <w:sz w:val="24"/>
          <w:szCs w:val="24"/>
        </w:rPr>
        <w:t xml:space="preserve"> and </w:t>
      </w:r>
      <w:r w:rsidR="00C57D5B">
        <w:rPr>
          <w:rFonts w:ascii="Times New Roman" w:hAnsi="Times New Roman"/>
          <w:sz w:val="24"/>
          <w:szCs w:val="24"/>
          <w:lang w:val="en-US"/>
        </w:rPr>
        <w:t>practicum</w:t>
      </w:r>
      <w:r w:rsidR="00E17A17" w:rsidRPr="00B34B0D">
        <w:rPr>
          <w:rFonts w:ascii="Times New Roman" w:hAnsi="Times New Roman"/>
          <w:sz w:val="24"/>
          <w:szCs w:val="24"/>
        </w:rPr>
        <w:t xml:space="preserve"> opportunities.</w:t>
      </w:r>
      <w:r w:rsidR="00E17A17" w:rsidRPr="00961ED7">
        <w:rPr>
          <w:rFonts w:ascii="Times New Roman" w:hAnsi="Times New Roman"/>
          <w:sz w:val="24"/>
          <w:szCs w:val="24"/>
        </w:rPr>
        <w:t xml:space="preserve"> </w:t>
      </w:r>
    </w:p>
    <w:p w14:paraId="7D3C7071" w14:textId="6D9889F6" w:rsidR="0091286D" w:rsidRDefault="00B34B0D" w:rsidP="003652C0">
      <w:pPr>
        <w:ind w:firstLine="360"/>
        <w:jc w:val="both"/>
      </w:pPr>
      <w:r>
        <w:t xml:space="preserve">Per </w:t>
      </w:r>
      <w:r w:rsidR="00530B26">
        <w:t xml:space="preserve">the </w:t>
      </w:r>
      <w:r>
        <w:t>recommendation</w:t>
      </w:r>
      <w:r w:rsidR="00530B26">
        <w:t>s</w:t>
      </w:r>
      <w:r>
        <w:t xml:space="preserve"> </w:t>
      </w:r>
      <w:r w:rsidR="00530B26">
        <w:t>of</w:t>
      </w:r>
      <w:r>
        <w:t xml:space="preserve"> the Behavior Analysis Certification Board</w:t>
      </w:r>
      <w:r w:rsidR="00F14581">
        <w:t xml:space="preserve"> and the Behavior Analysis Accreditation Board</w:t>
      </w:r>
      <w:r>
        <w:t>, students will be required to fulfill their fieldwork and practicum experiences in a variety of settings</w:t>
      </w:r>
      <w:r w:rsidR="00C82A53">
        <w:t xml:space="preserve"> and </w:t>
      </w:r>
      <w:r w:rsidR="001A38DD">
        <w:t>complete a</w:t>
      </w:r>
      <w:r w:rsidR="00C82A53">
        <w:t xml:space="preserve"> variety of </w:t>
      </w:r>
      <w:r w:rsidR="001A38DD">
        <w:t>competencies</w:t>
      </w:r>
      <w:r>
        <w:t xml:space="preserve">. </w:t>
      </w:r>
      <w:r w:rsidR="001A38DD">
        <w:t xml:space="preserve">It is intended that students progress through the practicals in a hierarchical manner with each experience increasing in complexity. </w:t>
      </w:r>
      <w:r w:rsidR="003652C0">
        <w:t>As such, a</w:t>
      </w:r>
      <w:r w:rsidR="003652C0" w:rsidRPr="00A84763">
        <w:t xml:space="preserve">pproved sites have been organized into a tiered system based on complexity of cases and </w:t>
      </w:r>
      <w:r w:rsidR="00A1090B">
        <w:t xml:space="preserve">the </w:t>
      </w:r>
      <w:r w:rsidR="003652C0" w:rsidRPr="00A84763">
        <w:t xml:space="preserve">level of </w:t>
      </w:r>
      <w:r w:rsidR="003652C0">
        <w:t xml:space="preserve">student </w:t>
      </w:r>
      <w:r w:rsidR="003652C0" w:rsidRPr="00A84763">
        <w:t xml:space="preserve">independence </w:t>
      </w:r>
      <w:r w:rsidR="003652C0">
        <w:t>required</w:t>
      </w:r>
      <w:r w:rsidR="004D7DEC">
        <w:t xml:space="preserve"> (see Appendix A; Matrix of Approved Sites</w:t>
      </w:r>
      <w:r w:rsidR="003652C0">
        <w:t>)</w:t>
      </w:r>
      <w:r w:rsidR="003652C0" w:rsidRPr="00A84763">
        <w:t>.</w:t>
      </w:r>
      <w:r w:rsidR="003652C0">
        <w:t xml:space="preserve"> St</w:t>
      </w:r>
      <w:r w:rsidR="001A3F16">
        <w:t>udents are expected to complete</w:t>
      </w:r>
      <w:r w:rsidR="003652C0">
        <w:t xml:space="preserve"> all of their competencies and complete a case/experience at each level. </w:t>
      </w:r>
      <w:r w:rsidR="001B2C05">
        <w:t xml:space="preserve">Table 1 provides the </w:t>
      </w:r>
      <w:r w:rsidR="004D7DEC">
        <w:t>recommended practical sequence</w:t>
      </w:r>
      <w:r w:rsidR="001B2C05">
        <w:t xml:space="preserve"> (see below)</w:t>
      </w:r>
      <w:r w:rsidR="004D7DEC">
        <w:t xml:space="preserve">. </w:t>
      </w:r>
      <w:r w:rsidR="003652C0">
        <w:t xml:space="preserve">Students will be required to submit an application for their practical experience </w:t>
      </w:r>
      <w:r w:rsidR="003652C0" w:rsidRPr="003652C0">
        <w:rPr>
          <w:b/>
        </w:rPr>
        <w:t>EVERY</w:t>
      </w:r>
      <w:r w:rsidR="0091286D">
        <w:t xml:space="preserve"> semester. Applications are due </w:t>
      </w:r>
      <w:r w:rsidR="001B2C05">
        <w:t xml:space="preserve">each year </w:t>
      </w:r>
      <w:r w:rsidR="0091286D">
        <w:t>by October 15</w:t>
      </w:r>
      <w:r w:rsidR="0091286D" w:rsidRPr="0091286D">
        <w:rPr>
          <w:vertAlign w:val="superscript"/>
        </w:rPr>
        <w:t>th</w:t>
      </w:r>
      <w:r w:rsidR="0091286D">
        <w:t xml:space="preserve"> for Spring placements, March 15</w:t>
      </w:r>
      <w:r w:rsidR="0091286D" w:rsidRPr="0091286D">
        <w:rPr>
          <w:vertAlign w:val="superscript"/>
        </w:rPr>
        <w:t>th</w:t>
      </w:r>
      <w:r w:rsidR="0091286D">
        <w:t xml:space="preserve"> for Summer placements, and July 15</w:t>
      </w:r>
      <w:r w:rsidR="0091286D" w:rsidRPr="0091286D">
        <w:rPr>
          <w:vertAlign w:val="superscript"/>
        </w:rPr>
        <w:t>th</w:t>
      </w:r>
      <w:r w:rsidR="0091286D">
        <w:t xml:space="preserve"> for Fall placements. </w:t>
      </w:r>
    </w:p>
    <w:p w14:paraId="38F5724F" w14:textId="77777777" w:rsidR="0091286D" w:rsidRDefault="0091286D" w:rsidP="003652C0">
      <w:pPr>
        <w:ind w:firstLine="360"/>
        <w:jc w:val="both"/>
      </w:pPr>
    </w:p>
    <w:p w14:paraId="2CBA6B61" w14:textId="031C4C01" w:rsidR="003652C0" w:rsidRPr="003652C0" w:rsidRDefault="0091286D" w:rsidP="003652C0">
      <w:pPr>
        <w:ind w:firstLine="360"/>
        <w:jc w:val="both"/>
        <w:rPr>
          <w:i/>
        </w:rPr>
      </w:pPr>
      <w:r>
        <w:t>P</w:t>
      </w:r>
      <w:r w:rsidR="003652C0">
        <w:t xml:space="preserve">lacement for fieldwork and practicum will be made by university faculty with consideration of the student’s previous experiences and need for additional experiences. </w:t>
      </w:r>
      <w:r w:rsidR="003652C0" w:rsidRPr="003652C0">
        <w:rPr>
          <w:i/>
        </w:rPr>
        <w:t>All fieldwork/practicum sites must be approved by faculty.</w:t>
      </w:r>
    </w:p>
    <w:p w14:paraId="36D9307F" w14:textId="77777777" w:rsidR="003652C0" w:rsidRDefault="003652C0" w:rsidP="003652C0"/>
    <w:p w14:paraId="334A5EAA" w14:textId="041E7DFC" w:rsidR="003652C0" w:rsidRPr="004D7DEC" w:rsidRDefault="004D7DEC" w:rsidP="00E17A17">
      <w:pPr>
        <w:jc w:val="both"/>
        <w:rPr>
          <w:i/>
        </w:rPr>
      </w:pPr>
      <w:r w:rsidRPr="004D7DEC">
        <w:rPr>
          <w:i/>
        </w:rPr>
        <w:t>Table 1</w:t>
      </w:r>
    </w:p>
    <w:p w14:paraId="20D3E592" w14:textId="7074D70F" w:rsidR="004D7DEC" w:rsidRPr="004D7DEC" w:rsidRDefault="004D7DEC" w:rsidP="00E17A17">
      <w:pPr>
        <w:jc w:val="both"/>
      </w:pPr>
      <w:r w:rsidRPr="004D7DEC">
        <w:t>Recommended Practical Sequence</w:t>
      </w:r>
    </w:p>
    <w:p w14:paraId="75E5FD8D" w14:textId="77777777" w:rsidR="004D7DEC" w:rsidRDefault="004D7DEC" w:rsidP="00E17A17">
      <w:pPr>
        <w:jc w:val="both"/>
        <w:rPr>
          <w:b/>
        </w:rPr>
      </w:pPr>
    </w:p>
    <w:tbl>
      <w:tblPr>
        <w:tblStyle w:val="TableGrid"/>
        <w:tblW w:w="0" w:type="auto"/>
        <w:tblLook w:val="04A0" w:firstRow="1" w:lastRow="0" w:firstColumn="1" w:lastColumn="0" w:noHBand="0" w:noVBand="1"/>
      </w:tblPr>
      <w:tblGrid>
        <w:gridCol w:w="3150"/>
        <w:gridCol w:w="3150"/>
        <w:gridCol w:w="3151"/>
      </w:tblGrid>
      <w:tr w:rsidR="006D3998" w14:paraId="7979BEC0" w14:textId="77777777" w:rsidTr="00236F27">
        <w:tc>
          <w:tcPr>
            <w:tcW w:w="945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8A2352" w14:textId="77777777" w:rsidR="006D3998" w:rsidRPr="00B375CE" w:rsidRDefault="006D3998" w:rsidP="00DC207C">
            <w:pPr>
              <w:rPr>
                <w:b/>
              </w:rPr>
            </w:pPr>
            <w:r w:rsidRPr="00B375CE">
              <w:rPr>
                <w:b/>
              </w:rPr>
              <w:t>YEAR ONE</w:t>
            </w:r>
          </w:p>
        </w:tc>
      </w:tr>
      <w:tr w:rsidR="006D3998" w14:paraId="4B3A71A7" w14:textId="77777777" w:rsidTr="00236F27">
        <w:tc>
          <w:tcPr>
            <w:tcW w:w="3150" w:type="dxa"/>
            <w:tcBorders>
              <w:top w:val="single" w:sz="4" w:space="0" w:color="auto"/>
              <w:left w:val="single" w:sz="4" w:space="0" w:color="auto"/>
              <w:bottom w:val="single" w:sz="4" w:space="0" w:color="auto"/>
              <w:right w:val="single" w:sz="4" w:space="0" w:color="auto"/>
            </w:tcBorders>
          </w:tcPr>
          <w:p w14:paraId="4E97D445" w14:textId="77777777" w:rsidR="006D3998" w:rsidRPr="00B375CE" w:rsidRDefault="006D3998" w:rsidP="00DC207C">
            <w:pPr>
              <w:jc w:val="both"/>
              <w:rPr>
                <w:i/>
              </w:rPr>
            </w:pPr>
            <w:r w:rsidRPr="00B375CE">
              <w:rPr>
                <w:i/>
              </w:rPr>
              <w:t>Fall</w:t>
            </w:r>
            <w:r>
              <w:rPr>
                <w:i/>
              </w:rPr>
              <w:t xml:space="preserve"> Fieldwork</w:t>
            </w:r>
          </w:p>
        </w:tc>
        <w:tc>
          <w:tcPr>
            <w:tcW w:w="3150" w:type="dxa"/>
            <w:tcBorders>
              <w:top w:val="single" w:sz="4" w:space="0" w:color="auto"/>
              <w:left w:val="single" w:sz="4" w:space="0" w:color="auto"/>
              <w:bottom w:val="single" w:sz="4" w:space="0" w:color="auto"/>
              <w:right w:val="single" w:sz="4" w:space="0" w:color="auto"/>
            </w:tcBorders>
          </w:tcPr>
          <w:p w14:paraId="31B7331C" w14:textId="77777777" w:rsidR="006D3998" w:rsidRPr="00B375CE" w:rsidRDefault="006D3998" w:rsidP="00DC207C">
            <w:pPr>
              <w:rPr>
                <w:i/>
              </w:rPr>
            </w:pPr>
            <w:r w:rsidRPr="00B375CE">
              <w:rPr>
                <w:i/>
              </w:rPr>
              <w:t>Spring</w:t>
            </w:r>
            <w:r>
              <w:rPr>
                <w:i/>
              </w:rPr>
              <w:t xml:space="preserve"> Fieldwork</w:t>
            </w:r>
          </w:p>
        </w:tc>
        <w:tc>
          <w:tcPr>
            <w:tcW w:w="3151" w:type="dxa"/>
            <w:tcBorders>
              <w:top w:val="single" w:sz="4" w:space="0" w:color="auto"/>
              <w:left w:val="single" w:sz="4" w:space="0" w:color="auto"/>
              <w:bottom w:val="single" w:sz="4" w:space="0" w:color="auto"/>
              <w:right w:val="single" w:sz="4" w:space="0" w:color="auto"/>
            </w:tcBorders>
          </w:tcPr>
          <w:p w14:paraId="5C307D0E" w14:textId="77777777" w:rsidR="006D3998" w:rsidRPr="00B375CE" w:rsidRDefault="006D3998" w:rsidP="00DC207C">
            <w:pPr>
              <w:rPr>
                <w:i/>
              </w:rPr>
            </w:pPr>
            <w:r w:rsidRPr="00B375CE">
              <w:rPr>
                <w:i/>
              </w:rPr>
              <w:t>Summer</w:t>
            </w:r>
            <w:r>
              <w:rPr>
                <w:i/>
              </w:rPr>
              <w:t xml:space="preserve"> Fieldwork</w:t>
            </w:r>
          </w:p>
        </w:tc>
      </w:tr>
      <w:tr w:rsidR="009A2449" w14:paraId="3449AF32" w14:textId="77777777" w:rsidTr="00236F27">
        <w:tc>
          <w:tcPr>
            <w:tcW w:w="3150" w:type="dxa"/>
            <w:tcBorders>
              <w:top w:val="single" w:sz="4" w:space="0" w:color="auto"/>
              <w:left w:val="single" w:sz="4" w:space="0" w:color="auto"/>
              <w:bottom w:val="single" w:sz="4" w:space="0" w:color="auto"/>
              <w:right w:val="single" w:sz="4" w:space="0" w:color="auto"/>
            </w:tcBorders>
          </w:tcPr>
          <w:p w14:paraId="1C26FF44" w14:textId="765EA3F9" w:rsidR="009A2449" w:rsidRPr="006D3998" w:rsidRDefault="009A2449" w:rsidP="009A2449">
            <w:r>
              <w:t>Clinic Level 1 or 2 site placement</w:t>
            </w:r>
          </w:p>
        </w:tc>
        <w:tc>
          <w:tcPr>
            <w:tcW w:w="3150" w:type="dxa"/>
            <w:tcBorders>
              <w:top w:val="single" w:sz="4" w:space="0" w:color="auto"/>
              <w:left w:val="single" w:sz="4" w:space="0" w:color="auto"/>
              <w:bottom w:val="single" w:sz="4" w:space="0" w:color="auto"/>
              <w:right w:val="single" w:sz="4" w:space="0" w:color="auto"/>
            </w:tcBorders>
          </w:tcPr>
          <w:p w14:paraId="1F1BA740" w14:textId="7C86A02E" w:rsidR="009A2449" w:rsidRPr="00B375CE" w:rsidRDefault="009A2449" w:rsidP="009A2449">
            <w:pPr>
              <w:rPr>
                <w:i/>
              </w:rPr>
            </w:pPr>
            <w:r w:rsidRPr="00D46ED6">
              <w:t>Clinic Level 1 or 2 site placement</w:t>
            </w:r>
          </w:p>
        </w:tc>
        <w:tc>
          <w:tcPr>
            <w:tcW w:w="3151" w:type="dxa"/>
            <w:tcBorders>
              <w:top w:val="single" w:sz="4" w:space="0" w:color="auto"/>
              <w:left w:val="single" w:sz="4" w:space="0" w:color="auto"/>
              <w:bottom w:val="single" w:sz="4" w:space="0" w:color="auto"/>
              <w:right w:val="single" w:sz="4" w:space="0" w:color="auto"/>
            </w:tcBorders>
          </w:tcPr>
          <w:p w14:paraId="02EC0A09" w14:textId="6DF303E4" w:rsidR="009A2449" w:rsidRPr="00B375CE" w:rsidRDefault="009A2449" w:rsidP="009A2449">
            <w:pPr>
              <w:rPr>
                <w:i/>
              </w:rPr>
            </w:pPr>
            <w:r w:rsidRPr="00D46ED6">
              <w:t>Clinic Level 1 or 2 site placement</w:t>
            </w:r>
          </w:p>
        </w:tc>
      </w:tr>
      <w:tr w:rsidR="006D3998" w14:paraId="7B60DA5A" w14:textId="77777777" w:rsidTr="00236F27">
        <w:tc>
          <w:tcPr>
            <w:tcW w:w="3150" w:type="dxa"/>
            <w:tcBorders>
              <w:top w:val="single" w:sz="4" w:space="0" w:color="auto"/>
              <w:left w:val="single" w:sz="4" w:space="0" w:color="auto"/>
              <w:bottom w:val="single" w:sz="4" w:space="0" w:color="auto"/>
              <w:right w:val="single" w:sz="4" w:space="0" w:color="auto"/>
            </w:tcBorders>
          </w:tcPr>
          <w:p w14:paraId="09D2E64A" w14:textId="77777777" w:rsidR="006D3998" w:rsidRDefault="006D3998" w:rsidP="00DC207C">
            <w:pPr>
              <w:jc w:val="both"/>
            </w:pPr>
            <w:r>
              <w:t>Shared Client at SAABA with Second Year Student</w:t>
            </w:r>
          </w:p>
        </w:tc>
        <w:tc>
          <w:tcPr>
            <w:tcW w:w="3150" w:type="dxa"/>
            <w:tcBorders>
              <w:top w:val="single" w:sz="4" w:space="0" w:color="auto"/>
              <w:left w:val="single" w:sz="4" w:space="0" w:color="auto"/>
              <w:bottom w:val="single" w:sz="4" w:space="0" w:color="auto"/>
              <w:right w:val="single" w:sz="4" w:space="0" w:color="auto"/>
            </w:tcBorders>
          </w:tcPr>
          <w:p w14:paraId="7AD9562F" w14:textId="77777777" w:rsidR="006D3998" w:rsidRDefault="006D3998" w:rsidP="00DC207C">
            <w:r>
              <w:t>Shared Client at SAABA with Second Year Student</w:t>
            </w:r>
          </w:p>
        </w:tc>
        <w:tc>
          <w:tcPr>
            <w:tcW w:w="3151" w:type="dxa"/>
            <w:tcBorders>
              <w:top w:val="single" w:sz="4" w:space="0" w:color="auto"/>
              <w:left w:val="single" w:sz="4" w:space="0" w:color="auto"/>
              <w:bottom w:val="single" w:sz="4" w:space="0" w:color="auto"/>
              <w:right w:val="single" w:sz="4" w:space="0" w:color="auto"/>
            </w:tcBorders>
          </w:tcPr>
          <w:p w14:paraId="7ECC36D7" w14:textId="77777777" w:rsidR="006D3998" w:rsidRDefault="006D3998" w:rsidP="00DC207C">
            <w:r>
              <w:t>Shared Client at SAABA with Second Year Student</w:t>
            </w:r>
          </w:p>
        </w:tc>
      </w:tr>
    </w:tbl>
    <w:p w14:paraId="6E07432E" w14:textId="297C7473" w:rsidR="006D3998" w:rsidRDefault="006D3998" w:rsidP="00E17A17">
      <w:pPr>
        <w:jc w:val="both"/>
        <w:rPr>
          <w:b/>
        </w:rPr>
      </w:pPr>
    </w:p>
    <w:tbl>
      <w:tblPr>
        <w:tblStyle w:val="TableGrid"/>
        <w:tblW w:w="0" w:type="auto"/>
        <w:tblLook w:val="04A0" w:firstRow="1" w:lastRow="0" w:firstColumn="1" w:lastColumn="0" w:noHBand="0" w:noVBand="1"/>
      </w:tblPr>
      <w:tblGrid>
        <w:gridCol w:w="3150"/>
        <w:gridCol w:w="3150"/>
      </w:tblGrid>
      <w:tr w:rsidR="00EC42E1" w:rsidRPr="00B375CE" w14:paraId="7BBE4DCD" w14:textId="77777777" w:rsidTr="00DC207C">
        <w:tc>
          <w:tcPr>
            <w:tcW w:w="6300" w:type="dxa"/>
            <w:gridSpan w:val="2"/>
            <w:shd w:val="clear" w:color="auto" w:fill="BFBFBF" w:themeFill="background1" w:themeFillShade="BF"/>
          </w:tcPr>
          <w:p w14:paraId="3C35EC7D" w14:textId="77777777" w:rsidR="00EC42E1" w:rsidRPr="00B375CE" w:rsidRDefault="00EC42E1" w:rsidP="00DC207C">
            <w:pPr>
              <w:rPr>
                <w:b/>
              </w:rPr>
            </w:pPr>
            <w:r>
              <w:rPr>
                <w:b/>
              </w:rPr>
              <w:t>YEAR TWO</w:t>
            </w:r>
          </w:p>
        </w:tc>
      </w:tr>
      <w:tr w:rsidR="00EC42E1" w:rsidRPr="00B375CE" w14:paraId="50686886" w14:textId="77777777" w:rsidTr="00DC207C">
        <w:tc>
          <w:tcPr>
            <w:tcW w:w="3150" w:type="dxa"/>
          </w:tcPr>
          <w:p w14:paraId="4EBB9BDF" w14:textId="77777777" w:rsidR="00EC42E1" w:rsidRPr="00B375CE" w:rsidRDefault="00EC42E1" w:rsidP="00DC207C">
            <w:pPr>
              <w:jc w:val="both"/>
              <w:rPr>
                <w:i/>
              </w:rPr>
            </w:pPr>
            <w:r w:rsidRPr="00B375CE">
              <w:rPr>
                <w:i/>
              </w:rPr>
              <w:t xml:space="preserve">Fall </w:t>
            </w:r>
            <w:r>
              <w:rPr>
                <w:i/>
              </w:rPr>
              <w:t>Practicum</w:t>
            </w:r>
          </w:p>
        </w:tc>
        <w:tc>
          <w:tcPr>
            <w:tcW w:w="3150" w:type="dxa"/>
            <w:tcBorders>
              <w:right w:val="single" w:sz="4" w:space="0" w:color="auto"/>
            </w:tcBorders>
          </w:tcPr>
          <w:p w14:paraId="0E579128" w14:textId="77777777" w:rsidR="00EC42E1" w:rsidRPr="00B375CE" w:rsidRDefault="00EC42E1" w:rsidP="00DC207C">
            <w:pPr>
              <w:rPr>
                <w:i/>
              </w:rPr>
            </w:pPr>
            <w:r w:rsidRPr="00B375CE">
              <w:rPr>
                <w:i/>
              </w:rPr>
              <w:t>Spring</w:t>
            </w:r>
            <w:r>
              <w:rPr>
                <w:i/>
              </w:rPr>
              <w:t xml:space="preserve"> Practicum</w:t>
            </w:r>
          </w:p>
        </w:tc>
      </w:tr>
      <w:tr w:rsidR="00EC42E1" w14:paraId="418F0BA5" w14:textId="77777777" w:rsidTr="00DC207C">
        <w:tc>
          <w:tcPr>
            <w:tcW w:w="3150" w:type="dxa"/>
          </w:tcPr>
          <w:p w14:paraId="4AAF76BB" w14:textId="6D76049A" w:rsidR="00EC42E1" w:rsidRDefault="00EC42E1" w:rsidP="009A2449">
            <w:r>
              <w:t>Shared Client at SAABA with First Year Student</w:t>
            </w:r>
            <w:r w:rsidR="00236F27">
              <w:t xml:space="preserve">. </w:t>
            </w:r>
          </w:p>
        </w:tc>
        <w:tc>
          <w:tcPr>
            <w:tcW w:w="3150" w:type="dxa"/>
            <w:tcBorders>
              <w:right w:val="single" w:sz="4" w:space="0" w:color="auto"/>
            </w:tcBorders>
          </w:tcPr>
          <w:p w14:paraId="486ABADA" w14:textId="60CEC9C9" w:rsidR="00EC42E1" w:rsidRDefault="00EC42E1" w:rsidP="009A2449">
            <w:r>
              <w:t>Shared Client at SAABA with First Year Student</w:t>
            </w:r>
            <w:r w:rsidR="00236F27">
              <w:t xml:space="preserve">. </w:t>
            </w:r>
          </w:p>
        </w:tc>
      </w:tr>
    </w:tbl>
    <w:p w14:paraId="268C38A5" w14:textId="77777777" w:rsidR="00EC42E1" w:rsidRDefault="00EC42E1" w:rsidP="00E17A17">
      <w:pPr>
        <w:jc w:val="both"/>
        <w:rPr>
          <w:b/>
        </w:rPr>
      </w:pPr>
    </w:p>
    <w:p w14:paraId="3BCB2782" w14:textId="1FF751BB" w:rsidR="004913E7" w:rsidRDefault="004913E7" w:rsidP="001F328A">
      <w:pPr>
        <w:mirrorIndents/>
        <w:jc w:val="both"/>
        <w:rPr>
          <w:b/>
        </w:rPr>
      </w:pPr>
      <w:r>
        <w:rPr>
          <w:b/>
        </w:rPr>
        <w:t xml:space="preserve">Fieldwork </w:t>
      </w:r>
    </w:p>
    <w:p w14:paraId="4B092EB7" w14:textId="512B66DB" w:rsidR="00D56F10" w:rsidRPr="0096179E" w:rsidRDefault="00B34B0D" w:rsidP="001F328A">
      <w:pPr>
        <w:ind w:firstLine="360"/>
        <w:mirrorIndents/>
        <w:jc w:val="both"/>
      </w:pPr>
      <w:r w:rsidRPr="00881B6A">
        <w:t xml:space="preserve">The fieldwork competency must be completed in the first year and is a requirement prior to enrolling in Practicum. </w:t>
      </w:r>
      <w:r w:rsidR="0096179E">
        <w:t>All first year students will be required to work at the San Antonio</w:t>
      </w:r>
      <w:r w:rsidR="003652C0">
        <w:t xml:space="preserve"> Applied Behavior Analysis site and another Level 1 site (see Table 1 above)</w:t>
      </w:r>
      <w:r w:rsidR="0096179E">
        <w:t xml:space="preserve">. The </w:t>
      </w:r>
      <w:r w:rsidR="00881B6A" w:rsidRPr="00881B6A">
        <w:t>fieldwork</w:t>
      </w:r>
      <w:r w:rsidR="006003CD">
        <w:t xml:space="preserve"> must consist of at least two semesters of experience and a minimum of </w:t>
      </w:r>
      <w:r w:rsidR="0096179E">
        <w:t>10</w:t>
      </w:r>
      <w:r w:rsidR="005E7991">
        <w:t>00</w:t>
      </w:r>
      <w:r w:rsidRPr="00881B6A">
        <w:t xml:space="preserve"> hours </w:t>
      </w:r>
      <w:r w:rsidR="005E7991">
        <w:t>total. S</w:t>
      </w:r>
      <w:r w:rsidR="00881B6A" w:rsidRPr="00D56F10">
        <w:t xml:space="preserve">tudents must obtain their Registered Behavioral Technician certification </w:t>
      </w:r>
      <w:r w:rsidR="006003CD">
        <w:t>before applying for fieldwork</w:t>
      </w:r>
      <w:r w:rsidR="005E7991">
        <w:t xml:space="preserve"> (note: some fieldwork sites will provide this training)</w:t>
      </w:r>
      <w:r w:rsidR="00881B6A" w:rsidRPr="00D56F10">
        <w:t xml:space="preserve">. </w:t>
      </w:r>
      <w:r w:rsidR="005E7991">
        <w:t>Students are recommended to accrue at 20 hours per week to ensure they reach these requirements.</w:t>
      </w:r>
      <w:r w:rsidR="000E2C58">
        <w:t xml:space="preserve"> Students are not encouraged to accrue any additional hours unless </w:t>
      </w:r>
      <w:r w:rsidR="000E2C58">
        <w:lastRenderedPageBreak/>
        <w:t>your fieldwork supervisor approves due to the supervision requirements placed on the field supervision.</w:t>
      </w:r>
      <w:r w:rsidR="005E7991">
        <w:t xml:space="preserve"> </w:t>
      </w:r>
      <w:r w:rsidR="00D56F10" w:rsidRPr="00D56F10">
        <w:t xml:space="preserve">UTSA does have approved fieldwork sites that offer compensation for student work; however, these sites are competitive and acceptance into these sites is not guaranteed. </w:t>
      </w:r>
      <w:r w:rsidR="00881B6A" w:rsidRPr="00D56F10">
        <w:t>Fieldwork</w:t>
      </w:r>
      <w:r w:rsidRPr="00D56F10">
        <w:t xml:space="preserve"> students will be supervised by site supervisors (who must have appropriate licensure</w:t>
      </w:r>
      <w:r w:rsidR="00881B6A" w:rsidRPr="00D56F10">
        <w:t xml:space="preserve"> and certification</w:t>
      </w:r>
      <w:r w:rsidR="006D3998">
        <w:t>; responsible certificant</w:t>
      </w:r>
      <w:r w:rsidRPr="00D56F10">
        <w:t xml:space="preserve">) and university faculty. </w:t>
      </w:r>
      <w:r w:rsidR="00D56F10" w:rsidRPr="00D56F10">
        <w:t xml:space="preserve">Students must keep a detailed log of their activities during </w:t>
      </w:r>
      <w:r w:rsidR="00D56F10">
        <w:t>Fieldwork</w:t>
      </w:r>
      <w:r w:rsidR="00D80C52">
        <w:t xml:space="preserve"> as required by the BACB</w:t>
      </w:r>
      <w:r w:rsidR="00D80C52" w:rsidRPr="001F328A">
        <w:rPr>
          <w:vertAlign w:val="superscript"/>
        </w:rPr>
        <w:t>®</w:t>
      </w:r>
      <w:r w:rsidR="00D56F10" w:rsidRPr="00D56F10">
        <w:t>.</w:t>
      </w:r>
      <w:r w:rsidR="00D56F10">
        <w:t xml:space="preserve"> </w:t>
      </w:r>
      <w:r w:rsidR="004B2913" w:rsidRPr="004B2913">
        <w:rPr>
          <w:b/>
          <w:i/>
          <w:u w:val="single"/>
        </w:rPr>
        <w:t>STUDENTS MUST PASS A BACKGROUND CHECK PRIOR TO BEGINNING FIELDWORK OR ANY FIELD PLACEMENTS. FAILURE TO DO SO WILL COMPROMISE THEIR ABILITY TO COMPLETE THE PROGRAM.</w:t>
      </w:r>
    </w:p>
    <w:p w14:paraId="3A520C81" w14:textId="28D9FBE8" w:rsidR="00B34B0D" w:rsidRPr="0096179E" w:rsidRDefault="001B2C05" w:rsidP="001A3F16">
      <w:pPr>
        <w:tabs>
          <w:tab w:val="left" w:pos="360"/>
        </w:tabs>
        <w:ind w:left="-270"/>
        <w:mirrorIndents/>
        <w:jc w:val="both"/>
      </w:pPr>
      <w:r>
        <w:rPr>
          <w:b/>
        </w:rPr>
        <w:tab/>
      </w:r>
      <w:r w:rsidR="00130B0F">
        <w:t xml:space="preserve">The UTSA fieldwork coordinator will hold monthly 2 hour meetings that are required for fieldwork students. </w:t>
      </w:r>
      <w:r w:rsidR="0096179E">
        <w:t xml:space="preserve">Students will </w:t>
      </w:r>
      <w:r w:rsidR="00130B0F">
        <w:t xml:space="preserve">also </w:t>
      </w:r>
      <w:r w:rsidR="0096179E">
        <w:t>be evaluated by the UTSA fieldwork faculty supervisor at least once a semester. Students must demonstrate competency of the skills required during fieldwork prior to obtaining approval for enrollment in the Practicum class.</w:t>
      </w:r>
      <w:r w:rsidR="00EC42E1">
        <w:t xml:space="preserve"> In addition, students must complete all of the skills outlined in the Fieldwork binder prior to enrolling in the Practicum class.</w:t>
      </w:r>
      <w:r w:rsidR="001A3F16" w:rsidRPr="001A3F16">
        <w:t xml:space="preserve"> </w:t>
      </w:r>
    </w:p>
    <w:p w14:paraId="66D7EAFC" w14:textId="77777777" w:rsidR="0096179E" w:rsidRPr="00D56F10" w:rsidRDefault="0096179E" w:rsidP="00E17A17">
      <w:pPr>
        <w:jc w:val="both"/>
        <w:rPr>
          <w:b/>
        </w:rPr>
      </w:pPr>
    </w:p>
    <w:p w14:paraId="78B68B86" w14:textId="77777777" w:rsidR="00E17A17" w:rsidRPr="00D56F10" w:rsidRDefault="00E17A17" w:rsidP="00E17A17">
      <w:pPr>
        <w:jc w:val="both"/>
        <w:rPr>
          <w:b/>
        </w:rPr>
      </w:pPr>
      <w:r w:rsidRPr="00D56F10">
        <w:rPr>
          <w:b/>
        </w:rPr>
        <w:t>Practicum</w:t>
      </w:r>
    </w:p>
    <w:p w14:paraId="0A7842DD" w14:textId="7A5E2AD5" w:rsidR="001B2C05" w:rsidRDefault="00D56F10" w:rsidP="001F328A">
      <w:pPr>
        <w:ind w:firstLine="360"/>
        <w:jc w:val="both"/>
      </w:pPr>
      <w:r w:rsidRPr="00D56F10">
        <w:t>The Practicum course must be completed in the second year</w:t>
      </w:r>
      <w:r w:rsidRPr="00881B6A">
        <w:t xml:space="preserve">. </w:t>
      </w:r>
      <w:r>
        <w:t>Practicum</w:t>
      </w:r>
      <w:r w:rsidRPr="00881B6A">
        <w:t xml:space="preserve"> sites must be approved by program faculty in order to ensure that the site will provide the appropriate learning experiences (e.g., assessment, consultation, intervention) and supervision. The </w:t>
      </w:r>
      <w:r>
        <w:t>Practicum</w:t>
      </w:r>
      <w:r w:rsidRPr="00881B6A">
        <w:t xml:space="preserve"> may take place in a variety of settings (e.g., public and private schools, clinical settings, home </w:t>
      </w:r>
      <w:r w:rsidR="001A3F16">
        <w:t>health</w:t>
      </w:r>
      <w:r w:rsidRPr="00881B6A">
        <w:t>)</w:t>
      </w:r>
      <w:r w:rsidR="007B251B">
        <w:t>.</w:t>
      </w:r>
      <w:r w:rsidR="003652C0">
        <w:t xml:space="preserve"> Sites should include both Level 2 and Level 3 sites (see Table 1 above)</w:t>
      </w:r>
      <w:r w:rsidR="006D3998">
        <w:t>.</w:t>
      </w:r>
      <w:r w:rsidRPr="00881B6A">
        <w:t xml:space="preserve"> </w:t>
      </w:r>
      <w:r>
        <w:t>Students are r</w:t>
      </w:r>
      <w:r w:rsidR="006003CD">
        <w:t>equired to accrue</w:t>
      </w:r>
      <w:r w:rsidR="000E2C58">
        <w:t xml:space="preserve"> </w:t>
      </w:r>
      <w:r w:rsidR="006003CD">
        <w:t>2</w:t>
      </w:r>
      <w:r w:rsidR="000E2C58">
        <w:t>5</w:t>
      </w:r>
      <w:r>
        <w:t xml:space="preserve"> hours per wee</w:t>
      </w:r>
      <w:r w:rsidR="006003CD">
        <w:t>k</w:t>
      </w:r>
      <w:r w:rsidR="005E7991">
        <w:t xml:space="preserve"> in their practicum course</w:t>
      </w:r>
      <w:r>
        <w:t>.</w:t>
      </w:r>
      <w:r w:rsidR="006003CD" w:rsidRPr="006003CD">
        <w:t xml:space="preserve"> </w:t>
      </w:r>
      <w:r w:rsidR="006003CD" w:rsidRPr="00881B6A">
        <w:t xml:space="preserve">The </w:t>
      </w:r>
      <w:r w:rsidR="006003CD">
        <w:t>practicum</w:t>
      </w:r>
      <w:r w:rsidR="006D3998">
        <w:t xml:space="preserve"> student</w:t>
      </w:r>
      <w:r w:rsidR="006003CD">
        <w:t xml:space="preserve"> must </w:t>
      </w:r>
      <w:r w:rsidR="00193C32">
        <w:t>accrue</w:t>
      </w:r>
      <w:r w:rsidR="006D3998">
        <w:t xml:space="preserve"> a minimum of</w:t>
      </w:r>
      <w:r w:rsidR="00193C32">
        <w:t xml:space="preserve"> </w:t>
      </w:r>
      <w:r w:rsidR="006D3998">
        <w:t>1000</w:t>
      </w:r>
      <w:r w:rsidR="006003CD" w:rsidRPr="00881B6A">
        <w:t xml:space="preserve"> hours </w:t>
      </w:r>
      <w:r w:rsidR="006003CD" w:rsidRPr="00D56F10">
        <w:t>total</w:t>
      </w:r>
      <w:r w:rsidR="006003CD">
        <w:t>.</w:t>
      </w:r>
      <w:r>
        <w:t xml:space="preserve"> Practicum</w:t>
      </w:r>
      <w:r w:rsidRPr="00881B6A">
        <w:t xml:space="preserve"> students will be supervised by site supervisors (who must have appropriate licensure and certification) and university faculty</w:t>
      </w:r>
      <w:r w:rsidR="006D3998">
        <w:t xml:space="preserve"> (responsible certificant)</w:t>
      </w:r>
      <w:r w:rsidRPr="00881B6A">
        <w:t xml:space="preserve">. </w:t>
      </w:r>
      <w:r>
        <w:t>UTSA does have approved practicum sites that offer compensation for student work; however, these sites are competitive and acceptance into these sites is not guaranteed.</w:t>
      </w:r>
    </w:p>
    <w:p w14:paraId="34C0E338" w14:textId="6159585F" w:rsidR="00E17A17" w:rsidRDefault="00E17A17" w:rsidP="001F328A">
      <w:pPr>
        <w:ind w:firstLine="360"/>
        <w:jc w:val="both"/>
      </w:pPr>
      <w:r w:rsidRPr="00D56F10">
        <w:t xml:space="preserve">The Practicum course will meet </w:t>
      </w:r>
      <w:r w:rsidR="0097119F" w:rsidRPr="00D56F10">
        <w:t>weekly</w:t>
      </w:r>
      <w:r w:rsidRPr="00D56F10">
        <w:t xml:space="preserve"> in order to discuss professional and ethical issues that arise in Practicum settings, present case studies, and learn new assessment and intervention methods. Practicum students will be evaluated by site supervisors </w:t>
      </w:r>
      <w:r w:rsidR="00D56F10">
        <w:t>and by university faculty</w:t>
      </w:r>
      <w:r w:rsidRPr="00D56F10">
        <w:t>. Students must keep a detailed log of their activities during Practicum</w:t>
      </w:r>
      <w:r w:rsidR="00D80C52">
        <w:t xml:space="preserve"> as required by the BACB</w:t>
      </w:r>
      <w:r w:rsidR="00D80C52" w:rsidRPr="001F328A">
        <w:rPr>
          <w:vertAlign w:val="superscript"/>
        </w:rPr>
        <w:t>®</w:t>
      </w:r>
      <w:r w:rsidRPr="00D56F10">
        <w:t>.</w:t>
      </w:r>
      <w:r>
        <w:t xml:space="preserve"> </w:t>
      </w:r>
    </w:p>
    <w:p w14:paraId="7C53FF9B" w14:textId="77777777" w:rsidR="004771A2" w:rsidRDefault="004771A2" w:rsidP="00D56F10">
      <w:pPr>
        <w:ind w:firstLine="720"/>
        <w:jc w:val="both"/>
      </w:pPr>
    </w:p>
    <w:p w14:paraId="463FBDD2" w14:textId="426CAC92" w:rsidR="004913E7" w:rsidRDefault="00C1552A">
      <w:pPr>
        <w:jc w:val="center"/>
        <w:rPr>
          <w:b/>
        </w:rPr>
      </w:pPr>
      <w:bookmarkStart w:id="1" w:name="spe5513"/>
      <w:bookmarkEnd w:id="1"/>
      <w:r>
        <w:rPr>
          <w:b/>
        </w:rPr>
        <w:t>Research Experience</w:t>
      </w:r>
    </w:p>
    <w:p w14:paraId="6E738D20" w14:textId="1DB6BC83" w:rsidR="00B153E9" w:rsidRDefault="001E6CF4" w:rsidP="001F328A">
      <w:pPr>
        <w:ind w:firstLine="360"/>
        <w:jc w:val="both"/>
      </w:pPr>
      <w:r w:rsidRPr="00035702">
        <w:t xml:space="preserve">An essential component for a practicing Board </w:t>
      </w:r>
      <w:r w:rsidR="00035702" w:rsidRPr="00035702">
        <w:t xml:space="preserve">Certified Behavior Analyst is fluency with evidence-based practices and research supported strategies. To facilitate student fluency, all students in the </w:t>
      </w:r>
      <w:r w:rsidR="00E6059C">
        <w:t>Behavior Analysis</w:t>
      </w:r>
      <w:r w:rsidR="00035702" w:rsidRPr="00035702">
        <w:t xml:space="preserve"> concentration will complete a research </w:t>
      </w:r>
      <w:r w:rsidR="00EC42E1">
        <w:t>project</w:t>
      </w:r>
      <w:r w:rsidR="00035702" w:rsidRPr="00035702">
        <w:t>.</w:t>
      </w:r>
      <w:r w:rsidR="00B153E9">
        <w:t xml:space="preserve"> </w:t>
      </w:r>
      <w:r w:rsidR="009F6E38">
        <w:t xml:space="preserve">Students will work in groups to replicate/extend an article published in the </w:t>
      </w:r>
      <w:r w:rsidR="009F6E38">
        <w:rPr>
          <w:i/>
        </w:rPr>
        <w:t xml:space="preserve">Journal of Applied Behavior Analysis </w:t>
      </w:r>
      <w:r w:rsidR="009F6E38">
        <w:t xml:space="preserve">or </w:t>
      </w:r>
      <w:r w:rsidR="009F6E38">
        <w:rPr>
          <w:i/>
        </w:rPr>
        <w:t xml:space="preserve">Behavior Analysis in Practice. </w:t>
      </w:r>
      <w:r w:rsidR="009F6E38">
        <w:t xml:space="preserve">More information will be provided during the single-case course completed by students in their first semester. </w:t>
      </w:r>
      <w:r w:rsidR="00EC42E1">
        <w:t xml:space="preserve"> </w:t>
      </w:r>
      <w:r w:rsidR="009F6E38">
        <w:t xml:space="preserve">Table 2 below outlines the recommended research experience sequence. </w:t>
      </w:r>
      <w:r w:rsidR="00B153E9">
        <w:t xml:space="preserve">Failure to complete the research competency will delay student progress in the program. </w:t>
      </w:r>
    </w:p>
    <w:p w14:paraId="74648CBA" w14:textId="6A508F85" w:rsidR="00EC42E1" w:rsidRDefault="00EC42E1" w:rsidP="00EC42E1">
      <w:pPr>
        <w:tabs>
          <w:tab w:val="left" w:pos="3250"/>
        </w:tabs>
        <w:ind w:firstLine="720"/>
        <w:jc w:val="both"/>
      </w:pPr>
      <w:r>
        <w:tab/>
      </w:r>
    </w:p>
    <w:p w14:paraId="4C8DF9EE" w14:textId="4A508B80" w:rsidR="009F6E38" w:rsidRDefault="009F6E38" w:rsidP="009F6E38">
      <w:pPr>
        <w:jc w:val="both"/>
        <w:rPr>
          <w:i/>
        </w:rPr>
      </w:pPr>
      <w:r>
        <w:rPr>
          <w:i/>
        </w:rPr>
        <w:t>Table 2</w:t>
      </w:r>
    </w:p>
    <w:p w14:paraId="0F048DDC" w14:textId="6441A6F6" w:rsidR="009F6E38" w:rsidRPr="009F6E38" w:rsidRDefault="009F6E38" w:rsidP="009F6E38">
      <w:pPr>
        <w:jc w:val="both"/>
      </w:pPr>
      <w:r>
        <w:t>Recommended Research Project Sequence</w:t>
      </w:r>
    </w:p>
    <w:p w14:paraId="24E0BFF8" w14:textId="77777777" w:rsidR="009F6E38" w:rsidRDefault="009F6E38" w:rsidP="009F6E38">
      <w:pPr>
        <w:jc w:val="both"/>
      </w:pPr>
    </w:p>
    <w:tbl>
      <w:tblPr>
        <w:tblStyle w:val="TableGrid"/>
        <w:tblW w:w="0" w:type="auto"/>
        <w:tblLook w:val="04A0" w:firstRow="1" w:lastRow="0" w:firstColumn="1" w:lastColumn="0" w:noHBand="0" w:noVBand="1"/>
      </w:tblPr>
      <w:tblGrid>
        <w:gridCol w:w="3150"/>
        <w:gridCol w:w="3150"/>
        <w:gridCol w:w="3151"/>
      </w:tblGrid>
      <w:tr w:rsidR="007E13CC" w14:paraId="0313194F" w14:textId="77777777" w:rsidTr="001A38DD">
        <w:tc>
          <w:tcPr>
            <w:tcW w:w="9451" w:type="dxa"/>
            <w:gridSpan w:val="3"/>
            <w:shd w:val="clear" w:color="auto" w:fill="BFBFBF" w:themeFill="background1" w:themeFillShade="BF"/>
          </w:tcPr>
          <w:p w14:paraId="484E68B1" w14:textId="77777777" w:rsidR="007E13CC" w:rsidRPr="00B375CE" w:rsidRDefault="007E13CC" w:rsidP="001A38DD">
            <w:pPr>
              <w:rPr>
                <w:b/>
              </w:rPr>
            </w:pPr>
            <w:r w:rsidRPr="00B375CE">
              <w:rPr>
                <w:b/>
              </w:rPr>
              <w:t>YEAR ONE</w:t>
            </w:r>
          </w:p>
        </w:tc>
      </w:tr>
      <w:tr w:rsidR="007E13CC" w14:paraId="31AA7553" w14:textId="77777777" w:rsidTr="0091286D">
        <w:tc>
          <w:tcPr>
            <w:tcW w:w="3150" w:type="dxa"/>
          </w:tcPr>
          <w:p w14:paraId="0EBE985C" w14:textId="77777777" w:rsidR="007E13CC" w:rsidRPr="00B375CE" w:rsidRDefault="007E13CC" w:rsidP="001A38DD">
            <w:pPr>
              <w:jc w:val="both"/>
              <w:rPr>
                <w:i/>
              </w:rPr>
            </w:pPr>
            <w:r w:rsidRPr="00B375CE">
              <w:rPr>
                <w:i/>
              </w:rPr>
              <w:t>Fall</w:t>
            </w:r>
          </w:p>
        </w:tc>
        <w:tc>
          <w:tcPr>
            <w:tcW w:w="3150" w:type="dxa"/>
          </w:tcPr>
          <w:p w14:paraId="40E7BECA" w14:textId="77777777" w:rsidR="007E13CC" w:rsidRPr="00B375CE" w:rsidRDefault="007E13CC" w:rsidP="001A38DD">
            <w:pPr>
              <w:rPr>
                <w:i/>
              </w:rPr>
            </w:pPr>
            <w:r w:rsidRPr="00B375CE">
              <w:rPr>
                <w:i/>
              </w:rPr>
              <w:t>Spring</w:t>
            </w:r>
          </w:p>
        </w:tc>
        <w:tc>
          <w:tcPr>
            <w:tcW w:w="3151" w:type="dxa"/>
            <w:tcBorders>
              <w:bottom w:val="single" w:sz="4" w:space="0" w:color="000000"/>
            </w:tcBorders>
          </w:tcPr>
          <w:p w14:paraId="158F3329" w14:textId="77777777" w:rsidR="007E13CC" w:rsidRPr="00B375CE" w:rsidRDefault="007E13CC" w:rsidP="001A38DD">
            <w:pPr>
              <w:rPr>
                <w:i/>
              </w:rPr>
            </w:pPr>
            <w:r w:rsidRPr="00B375CE">
              <w:rPr>
                <w:i/>
              </w:rPr>
              <w:t>Summer</w:t>
            </w:r>
          </w:p>
        </w:tc>
      </w:tr>
      <w:tr w:rsidR="007E13CC" w14:paraId="5097D6A3" w14:textId="77777777" w:rsidTr="0091286D">
        <w:tc>
          <w:tcPr>
            <w:tcW w:w="3150" w:type="dxa"/>
            <w:tcBorders>
              <w:bottom w:val="single" w:sz="4" w:space="0" w:color="000000"/>
            </w:tcBorders>
          </w:tcPr>
          <w:p w14:paraId="06CF6FC0" w14:textId="6C174CCC" w:rsidR="007E13CC" w:rsidRDefault="007E13CC" w:rsidP="0091286D">
            <w:r>
              <w:lastRenderedPageBreak/>
              <w:t>Development of Research Procedures</w:t>
            </w:r>
            <w:r w:rsidR="0091286D">
              <w:t xml:space="preserve"> (during Single-case research class)</w:t>
            </w:r>
          </w:p>
        </w:tc>
        <w:tc>
          <w:tcPr>
            <w:tcW w:w="3150" w:type="dxa"/>
            <w:tcBorders>
              <w:bottom w:val="single" w:sz="4" w:space="0" w:color="000000"/>
            </w:tcBorders>
          </w:tcPr>
          <w:p w14:paraId="5EFED5AA" w14:textId="77777777" w:rsidR="007E13CC" w:rsidRDefault="007E13CC" w:rsidP="0091286D">
            <w:r>
              <w:t>Data Collection for Research Project</w:t>
            </w:r>
          </w:p>
        </w:tc>
        <w:tc>
          <w:tcPr>
            <w:tcW w:w="3151" w:type="dxa"/>
            <w:tcBorders>
              <w:bottom w:val="single" w:sz="4" w:space="0" w:color="auto"/>
            </w:tcBorders>
          </w:tcPr>
          <w:p w14:paraId="7157CE72" w14:textId="77777777" w:rsidR="007E13CC" w:rsidRDefault="007E13CC" w:rsidP="0091286D">
            <w:r>
              <w:t>Data Collection for Research Project</w:t>
            </w:r>
          </w:p>
        </w:tc>
      </w:tr>
      <w:tr w:rsidR="007E13CC" w14:paraId="644D8FCA" w14:textId="77777777" w:rsidTr="0091286D">
        <w:tc>
          <w:tcPr>
            <w:tcW w:w="6300" w:type="dxa"/>
            <w:gridSpan w:val="2"/>
            <w:tcBorders>
              <w:right w:val="single" w:sz="4" w:space="0" w:color="auto"/>
            </w:tcBorders>
            <w:shd w:val="clear" w:color="auto" w:fill="BFBFBF" w:themeFill="background1" w:themeFillShade="BF"/>
          </w:tcPr>
          <w:p w14:paraId="01C19BA1" w14:textId="77777777" w:rsidR="007E13CC" w:rsidRPr="00B375CE" w:rsidRDefault="007E13CC" w:rsidP="0091286D">
            <w:pPr>
              <w:rPr>
                <w:b/>
              </w:rPr>
            </w:pPr>
            <w:r>
              <w:rPr>
                <w:b/>
              </w:rPr>
              <w:t>YEAR TWO</w:t>
            </w:r>
          </w:p>
        </w:tc>
        <w:tc>
          <w:tcPr>
            <w:tcW w:w="3151" w:type="dxa"/>
            <w:tcBorders>
              <w:top w:val="single" w:sz="4" w:space="0" w:color="auto"/>
              <w:left w:val="single" w:sz="4" w:space="0" w:color="auto"/>
              <w:bottom w:val="nil"/>
              <w:right w:val="nil"/>
            </w:tcBorders>
          </w:tcPr>
          <w:p w14:paraId="7B7C22BC" w14:textId="77777777" w:rsidR="007E13CC" w:rsidRDefault="007E13CC" w:rsidP="0091286D"/>
        </w:tc>
      </w:tr>
      <w:tr w:rsidR="007E13CC" w14:paraId="6F291D33" w14:textId="77777777" w:rsidTr="0091286D">
        <w:tc>
          <w:tcPr>
            <w:tcW w:w="3150" w:type="dxa"/>
          </w:tcPr>
          <w:p w14:paraId="0E923524" w14:textId="77777777" w:rsidR="007E13CC" w:rsidRPr="00B375CE" w:rsidRDefault="007E13CC" w:rsidP="0091286D">
            <w:pPr>
              <w:rPr>
                <w:i/>
              </w:rPr>
            </w:pPr>
            <w:r w:rsidRPr="00B375CE">
              <w:rPr>
                <w:i/>
              </w:rPr>
              <w:t xml:space="preserve">Fall </w:t>
            </w:r>
          </w:p>
        </w:tc>
        <w:tc>
          <w:tcPr>
            <w:tcW w:w="3150" w:type="dxa"/>
            <w:tcBorders>
              <w:right w:val="single" w:sz="4" w:space="0" w:color="auto"/>
            </w:tcBorders>
          </w:tcPr>
          <w:p w14:paraId="1A0D6A1E" w14:textId="77777777" w:rsidR="007E13CC" w:rsidRPr="00B375CE" w:rsidRDefault="007E13CC" w:rsidP="0091286D">
            <w:pPr>
              <w:rPr>
                <w:i/>
              </w:rPr>
            </w:pPr>
            <w:r w:rsidRPr="00B375CE">
              <w:rPr>
                <w:i/>
              </w:rPr>
              <w:t>Spring</w:t>
            </w:r>
          </w:p>
        </w:tc>
        <w:tc>
          <w:tcPr>
            <w:tcW w:w="3151" w:type="dxa"/>
            <w:tcBorders>
              <w:top w:val="nil"/>
              <w:left w:val="single" w:sz="4" w:space="0" w:color="auto"/>
              <w:bottom w:val="nil"/>
              <w:right w:val="nil"/>
            </w:tcBorders>
          </w:tcPr>
          <w:p w14:paraId="0FACB1AE" w14:textId="77777777" w:rsidR="007E13CC" w:rsidRPr="00281CFF" w:rsidRDefault="007E13CC" w:rsidP="0091286D">
            <w:pPr>
              <w:rPr>
                <w:b/>
              </w:rPr>
            </w:pPr>
          </w:p>
        </w:tc>
      </w:tr>
      <w:tr w:rsidR="007E13CC" w14:paraId="13FB60F2" w14:textId="77777777" w:rsidTr="001A38DD">
        <w:tc>
          <w:tcPr>
            <w:tcW w:w="3150" w:type="dxa"/>
          </w:tcPr>
          <w:p w14:paraId="1768B5C8" w14:textId="68E05ACA" w:rsidR="007E13CC" w:rsidRDefault="007E13CC" w:rsidP="0091286D">
            <w:r>
              <w:t xml:space="preserve">Preparation of Research Presentation/Submission </w:t>
            </w:r>
          </w:p>
        </w:tc>
        <w:tc>
          <w:tcPr>
            <w:tcW w:w="3150" w:type="dxa"/>
            <w:tcBorders>
              <w:right w:val="single" w:sz="4" w:space="0" w:color="auto"/>
            </w:tcBorders>
          </w:tcPr>
          <w:p w14:paraId="27128B08" w14:textId="77777777" w:rsidR="007E13CC" w:rsidRDefault="007E13CC" w:rsidP="0091286D">
            <w:r>
              <w:t>Presentation/Submission of Research Project</w:t>
            </w:r>
          </w:p>
        </w:tc>
        <w:tc>
          <w:tcPr>
            <w:tcW w:w="3151" w:type="dxa"/>
            <w:tcBorders>
              <w:top w:val="nil"/>
              <w:left w:val="single" w:sz="4" w:space="0" w:color="auto"/>
              <w:bottom w:val="nil"/>
              <w:right w:val="nil"/>
            </w:tcBorders>
          </w:tcPr>
          <w:p w14:paraId="0D6C6F6D" w14:textId="77777777" w:rsidR="007E13CC" w:rsidRDefault="007E13CC" w:rsidP="0091286D"/>
        </w:tc>
      </w:tr>
    </w:tbl>
    <w:p w14:paraId="5EC5BE4F" w14:textId="77777777" w:rsidR="007E13CC" w:rsidRPr="00B153E9" w:rsidRDefault="007E13CC" w:rsidP="004771A2">
      <w:pPr>
        <w:ind w:firstLine="720"/>
        <w:jc w:val="both"/>
      </w:pPr>
    </w:p>
    <w:p w14:paraId="45D8D578" w14:textId="69484C4B" w:rsidR="00213018" w:rsidRDefault="00213018" w:rsidP="00213018">
      <w:pPr>
        <w:jc w:val="center"/>
        <w:rPr>
          <w:b/>
        </w:rPr>
      </w:pPr>
      <w:r>
        <w:rPr>
          <w:b/>
        </w:rPr>
        <w:t>Program Standards</w:t>
      </w:r>
      <w:r w:rsidR="00407F0D">
        <w:rPr>
          <w:b/>
        </w:rPr>
        <w:t xml:space="preserve"> (included in all syllabi)</w:t>
      </w:r>
    </w:p>
    <w:p w14:paraId="0408EAE5" w14:textId="4632965C" w:rsidR="00213018" w:rsidRDefault="00213018" w:rsidP="00213018">
      <w:pPr>
        <w:rPr>
          <w:i/>
        </w:rPr>
      </w:pPr>
      <w:r>
        <w:rPr>
          <w:i/>
        </w:rPr>
        <w:t>Attendance</w:t>
      </w:r>
    </w:p>
    <w:p w14:paraId="1DBF32B9" w14:textId="0A06BCF9" w:rsidR="00213018" w:rsidRDefault="007E2691" w:rsidP="00213018">
      <w:r>
        <w:t xml:space="preserve">The Behavior Analysis program requires attendance at all classes per the coursework requirements outline by the Association </w:t>
      </w:r>
      <w:r w:rsidR="00C44019">
        <w:t>for</w:t>
      </w:r>
      <w:r>
        <w:t xml:space="preserve"> Behavior Analysis International. Students will be required to s</w:t>
      </w:r>
      <w:r w:rsidR="00213018">
        <w:t>ign in</w:t>
      </w:r>
      <w:r>
        <w:t xml:space="preserve"> at the beginning of each class within 15 minutes of the start of class. Students</w:t>
      </w:r>
      <w:r w:rsidR="00213018">
        <w:t xml:space="preserve"> </w:t>
      </w:r>
      <w:r>
        <w:t xml:space="preserve">can miss one class per semester with no penalties. Beyond the one class, </w:t>
      </w:r>
      <w:r w:rsidR="00C44019">
        <w:t>students</w:t>
      </w:r>
      <w:r>
        <w:t xml:space="preserve"> must have a university approved excuse with documentation and schedule office hours with the professor </w:t>
      </w:r>
      <w:r w:rsidR="000B4394">
        <w:t xml:space="preserve">(within </w:t>
      </w:r>
      <w:r>
        <w:t xml:space="preserve">a week </w:t>
      </w:r>
      <w:r w:rsidR="00C44019">
        <w:t>following</w:t>
      </w:r>
      <w:r>
        <w:t xml:space="preserve"> the missed class</w:t>
      </w:r>
      <w:r w:rsidR="000B4394">
        <w:t>)</w:t>
      </w:r>
      <w:r>
        <w:t xml:space="preserve"> to discuss make-up content. After two unexcused absences or failed attendance of office hours, </w:t>
      </w:r>
      <w:r w:rsidR="00C44019">
        <w:t>students</w:t>
      </w:r>
      <w:r>
        <w:t xml:space="preserve"> will automatically receive a fitness to practice regarding attendance. After three unexcused absences or failed attendance of office hours, </w:t>
      </w:r>
      <w:r w:rsidR="00C44019">
        <w:t>students</w:t>
      </w:r>
      <w:r>
        <w:t xml:space="preserve"> will receive an automatic F in the class and be excused from the program. </w:t>
      </w:r>
      <w:r w:rsidR="001F3F3D">
        <w:t>Attendance is operationally defined as being physically present in class within 15 minutes of the start time, engaging in active</w:t>
      </w:r>
      <w:r w:rsidR="00B4145E">
        <w:t xml:space="preserve"> listening (e.g.</w:t>
      </w:r>
      <w:r w:rsidR="001F3F3D">
        <w:t>, engagement in non-vocal indicators such as nodding and eye contact), e</w:t>
      </w:r>
      <w:r w:rsidR="00B4145E">
        <w:t xml:space="preserve">ngaging with the course content, engaging respectfully with other students, </w:t>
      </w:r>
      <w:r w:rsidR="001F3F3D">
        <w:t xml:space="preserve">and not multi-tasking on unrelated items (i.e., other classwork, texting, social media, online shopping, etc.). Students observed engaging in </w:t>
      </w:r>
      <w:r w:rsidR="00B4145E">
        <w:t>unrelated activities or disrespectful</w:t>
      </w:r>
      <w:r w:rsidR="001F3F3D">
        <w:t xml:space="preserve"> behaviors will be asked to leave class</w:t>
      </w:r>
      <w:r w:rsidR="00B4145E">
        <w:t xml:space="preserve"> as these behaviors </w:t>
      </w:r>
      <w:r w:rsidR="00CE06E8">
        <w:t>are</w:t>
      </w:r>
      <w:r w:rsidR="00B4145E">
        <w:t xml:space="preserve"> disruptive to </w:t>
      </w:r>
      <w:r w:rsidR="00CE06E8">
        <w:t>a collaborative</w:t>
      </w:r>
      <w:r w:rsidR="00B4145E">
        <w:t xml:space="preserve"> learning environment. If a student is asked to leave, this will count as an absence.</w:t>
      </w:r>
    </w:p>
    <w:p w14:paraId="62B6B824" w14:textId="21C7B3CA" w:rsidR="006D7FEB" w:rsidRDefault="006D7FEB" w:rsidP="00213018"/>
    <w:p w14:paraId="054902DC" w14:textId="5CC16B41" w:rsidR="006D7FEB" w:rsidRDefault="006D7FEB" w:rsidP="00213018">
      <w:r>
        <w:t xml:space="preserve">In addition to attendance, students should plan to work 2-5 </w:t>
      </w:r>
      <w:proofErr w:type="spellStart"/>
      <w:r>
        <w:t>hrs</w:t>
      </w:r>
      <w:proofErr w:type="spellEnd"/>
      <w:r>
        <w:t>/week on class assignments outside of class time. This may require visiting a field site, working on a patient case, or in collaboration with class colleagues. As such, students are strongly discouraged from working outside of the p</w:t>
      </w:r>
      <w:r w:rsidR="004F4145">
        <w:t xml:space="preserve">rogram or may be moved to a part-time program if their </w:t>
      </w:r>
      <w:r w:rsidR="000B4394">
        <w:t>schedule</w:t>
      </w:r>
      <w:r w:rsidR="004F4145">
        <w:t xml:space="preserve"> does not allow for day time commitments. </w:t>
      </w:r>
    </w:p>
    <w:p w14:paraId="4AA346B6" w14:textId="6EAF03C7" w:rsidR="001F3F3D" w:rsidRDefault="001F3F3D" w:rsidP="00213018"/>
    <w:p w14:paraId="794D321C" w14:textId="6797C2E0" w:rsidR="00213018" w:rsidRDefault="00213018" w:rsidP="00213018">
      <w:pPr>
        <w:rPr>
          <w:i/>
        </w:rPr>
      </w:pPr>
      <w:r>
        <w:rPr>
          <w:i/>
        </w:rPr>
        <w:t>Submission of Work</w:t>
      </w:r>
    </w:p>
    <w:p w14:paraId="441BEEBB" w14:textId="15698445" w:rsidR="00213018" w:rsidRDefault="00EB62F7" w:rsidP="00213018">
      <w:r>
        <w:t xml:space="preserve">All assignments will be due </w:t>
      </w:r>
      <w:r>
        <w:rPr>
          <w:b/>
        </w:rPr>
        <w:t xml:space="preserve">5pm the day of class </w:t>
      </w:r>
      <w:r w:rsidRPr="00EB62F7">
        <w:t>(with the exception of fieldwork and practicum</w:t>
      </w:r>
      <w:r w:rsidR="000B4394">
        <w:t xml:space="preserve"> classes</w:t>
      </w:r>
      <w:r w:rsidRPr="00EB62F7">
        <w:t xml:space="preserve">). </w:t>
      </w:r>
      <w:r w:rsidR="007E2691">
        <w:t xml:space="preserve">All </w:t>
      </w:r>
      <w:r>
        <w:t>written assignments</w:t>
      </w:r>
      <w:r w:rsidR="007E2691">
        <w:t xml:space="preserve"> must be submitted </w:t>
      </w:r>
      <w:r>
        <w:t>to the assignment drop box on</w:t>
      </w:r>
      <w:r w:rsidR="00CA37CA">
        <w:t xml:space="preserve"> Blackboard in a Microsoft W</w:t>
      </w:r>
      <w:r w:rsidR="007E2691">
        <w:t>ord document or as outlined by t</w:t>
      </w:r>
      <w:r w:rsidR="00CA37CA">
        <w:t>he professor. Please note that One D</w:t>
      </w:r>
      <w:r w:rsidR="007E2691">
        <w:t>rive</w:t>
      </w:r>
      <w:r w:rsidR="00CA37CA">
        <w:t>, Dropbox, or</w:t>
      </w:r>
      <w:r w:rsidR="007E2691">
        <w:t xml:space="preserve"> Google docs will not be accepted. </w:t>
      </w:r>
      <w:r w:rsidR="003C2550">
        <w:t xml:space="preserve">Students may wish to visit one of UTSA’s computer labs to facilitate submission of their work. </w:t>
      </w:r>
      <w:r w:rsidR="007E2691">
        <w:t xml:space="preserve">Any work not submitted in the required format </w:t>
      </w:r>
      <w:r w:rsidR="00B2485C">
        <w:t xml:space="preserve">or corrupted </w:t>
      </w:r>
      <w:r w:rsidR="007E2691">
        <w:t>will receive an automatic F.</w:t>
      </w:r>
      <w:r w:rsidR="00B2485C">
        <w:t xml:space="preserve"> </w:t>
      </w:r>
      <w:r w:rsidR="00CA37CA">
        <w:rPr>
          <w:color w:val="000000"/>
        </w:rPr>
        <w:t xml:space="preserve">To </w:t>
      </w:r>
      <w:r w:rsidR="00CA37CA">
        <w:rPr>
          <w:color w:val="000000"/>
          <w:spacing w:val="-1"/>
        </w:rPr>
        <w:t>a</w:t>
      </w:r>
      <w:r w:rsidR="00CA37CA">
        <w:rPr>
          <w:color w:val="000000"/>
        </w:rPr>
        <w:t xml:space="preserve">void </w:t>
      </w:r>
      <w:r w:rsidR="00CA37CA">
        <w:rPr>
          <w:color w:val="000000"/>
          <w:spacing w:val="1"/>
        </w:rPr>
        <w:t>t</w:t>
      </w:r>
      <w:r w:rsidR="00CA37CA">
        <w:rPr>
          <w:color w:val="000000"/>
        </w:rPr>
        <w:t xml:space="preserve">his </w:t>
      </w:r>
      <w:r w:rsidR="00CA37CA">
        <w:rPr>
          <w:color w:val="000000"/>
          <w:spacing w:val="1"/>
        </w:rPr>
        <w:t>s</w:t>
      </w:r>
      <w:r w:rsidR="00CA37CA">
        <w:rPr>
          <w:color w:val="000000"/>
        </w:rPr>
        <w:t>i</w:t>
      </w:r>
      <w:r w:rsidR="00CA37CA">
        <w:rPr>
          <w:color w:val="000000"/>
          <w:spacing w:val="1"/>
        </w:rPr>
        <w:t>t</w:t>
      </w:r>
      <w:r w:rsidR="00CA37CA">
        <w:rPr>
          <w:color w:val="000000"/>
        </w:rPr>
        <w:t>u</w:t>
      </w:r>
      <w:r w:rsidR="00CA37CA">
        <w:rPr>
          <w:color w:val="000000"/>
          <w:spacing w:val="-1"/>
        </w:rPr>
        <w:t>a</w:t>
      </w:r>
      <w:r w:rsidR="00CA37CA">
        <w:rPr>
          <w:color w:val="000000"/>
        </w:rPr>
        <w:t>t</w:t>
      </w:r>
      <w:r w:rsidR="00CA37CA">
        <w:rPr>
          <w:color w:val="000000"/>
          <w:spacing w:val="1"/>
        </w:rPr>
        <w:t>i</w:t>
      </w:r>
      <w:r w:rsidR="00CA37CA">
        <w:rPr>
          <w:color w:val="000000"/>
        </w:rPr>
        <w:t>on, stud</w:t>
      </w:r>
      <w:r w:rsidR="00CA37CA">
        <w:rPr>
          <w:color w:val="000000"/>
          <w:spacing w:val="-1"/>
        </w:rPr>
        <w:t>e</w:t>
      </w:r>
      <w:r w:rsidR="00CA37CA">
        <w:rPr>
          <w:color w:val="000000"/>
        </w:rPr>
        <w:t xml:space="preserve">nts </w:t>
      </w:r>
      <w:r w:rsidR="00CA37CA">
        <w:rPr>
          <w:color w:val="000000"/>
          <w:spacing w:val="-1"/>
        </w:rPr>
        <w:t>a</w:t>
      </w:r>
      <w:r w:rsidR="00CA37CA">
        <w:rPr>
          <w:color w:val="000000"/>
        </w:rPr>
        <w:t>re</w:t>
      </w:r>
      <w:r w:rsidR="00CA37CA">
        <w:rPr>
          <w:color w:val="000000"/>
          <w:spacing w:val="-2"/>
        </w:rPr>
        <w:t xml:space="preserve"> </w:t>
      </w:r>
      <w:r w:rsidR="00CA37CA">
        <w:rPr>
          <w:color w:val="000000"/>
          <w:spacing w:val="-1"/>
        </w:rPr>
        <w:t>e</w:t>
      </w:r>
      <w:r w:rsidR="00CA37CA">
        <w:rPr>
          <w:color w:val="000000"/>
          <w:spacing w:val="2"/>
        </w:rPr>
        <w:t>n</w:t>
      </w:r>
      <w:r w:rsidR="00CA37CA">
        <w:rPr>
          <w:color w:val="000000"/>
          <w:spacing w:val="-1"/>
        </w:rPr>
        <w:t>c</w:t>
      </w:r>
      <w:r w:rsidR="00CA37CA">
        <w:rPr>
          <w:color w:val="000000"/>
        </w:rPr>
        <w:t>ou</w:t>
      </w:r>
      <w:r w:rsidR="00CA37CA">
        <w:rPr>
          <w:color w:val="000000"/>
          <w:spacing w:val="1"/>
        </w:rPr>
        <w:t>ra</w:t>
      </w:r>
      <w:r w:rsidR="00CA37CA">
        <w:rPr>
          <w:color w:val="000000"/>
          <w:spacing w:val="-2"/>
        </w:rPr>
        <w:t>g</w:t>
      </w:r>
      <w:r w:rsidR="00CA37CA">
        <w:rPr>
          <w:color w:val="000000"/>
          <w:spacing w:val="-1"/>
        </w:rPr>
        <w:t>e</w:t>
      </w:r>
      <w:r w:rsidR="00CA37CA">
        <w:rPr>
          <w:color w:val="000000"/>
        </w:rPr>
        <w:t>d to subm</w:t>
      </w:r>
      <w:r w:rsidR="00CA37CA">
        <w:rPr>
          <w:color w:val="000000"/>
          <w:spacing w:val="2"/>
        </w:rPr>
        <w:t>i</w:t>
      </w:r>
      <w:r w:rsidR="00CA37CA">
        <w:rPr>
          <w:color w:val="000000"/>
        </w:rPr>
        <w:t xml:space="preserve">t </w:t>
      </w:r>
      <w:r w:rsidR="00CA37CA">
        <w:rPr>
          <w:color w:val="000000"/>
          <w:spacing w:val="1"/>
        </w:rPr>
        <w:t>t</w:t>
      </w:r>
      <w:r w:rsidR="00CA37CA">
        <w:rPr>
          <w:color w:val="000000"/>
        </w:rPr>
        <w:t>h</w:t>
      </w:r>
      <w:r w:rsidR="00CA37CA">
        <w:rPr>
          <w:color w:val="000000"/>
          <w:spacing w:val="-1"/>
        </w:rPr>
        <w:t>e</w:t>
      </w:r>
      <w:r w:rsidR="00CA37CA">
        <w:rPr>
          <w:color w:val="000000"/>
        </w:rPr>
        <w:t xml:space="preserve">ir </w:t>
      </w:r>
      <w:r w:rsidR="00CA37CA">
        <w:rPr>
          <w:color w:val="000000"/>
          <w:spacing w:val="-1"/>
        </w:rPr>
        <w:t>a</w:t>
      </w:r>
      <w:r w:rsidR="00CA37CA">
        <w:rPr>
          <w:color w:val="000000"/>
        </w:rPr>
        <w:t>ss</w:t>
      </w:r>
      <w:r w:rsidR="00CA37CA">
        <w:rPr>
          <w:color w:val="000000"/>
          <w:spacing w:val="1"/>
        </w:rPr>
        <w:t>i</w:t>
      </w:r>
      <w:r w:rsidR="00CA37CA">
        <w:rPr>
          <w:color w:val="000000"/>
          <w:spacing w:val="-2"/>
        </w:rPr>
        <w:t>g</w:t>
      </w:r>
      <w:r w:rsidR="00CA37CA">
        <w:rPr>
          <w:color w:val="000000"/>
        </w:rPr>
        <w:t>nments</w:t>
      </w:r>
      <w:r w:rsidR="00CA37CA">
        <w:rPr>
          <w:color w:val="000000"/>
          <w:spacing w:val="2"/>
        </w:rPr>
        <w:t xml:space="preserve"> </w:t>
      </w:r>
      <w:r w:rsidR="00CA37CA">
        <w:rPr>
          <w:color w:val="000000"/>
          <w:spacing w:val="-1"/>
        </w:rPr>
        <w:t>ea</w:t>
      </w:r>
      <w:r w:rsidR="00CA37CA">
        <w:rPr>
          <w:color w:val="000000"/>
        </w:rPr>
        <w:t>rli</w:t>
      </w:r>
      <w:r w:rsidR="00CA37CA">
        <w:rPr>
          <w:color w:val="000000"/>
          <w:spacing w:val="1"/>
        </w:rPr>
        <w:t>e</w:t>
      </w:r>
      <w:r w:rsidR="00CA37CA">
        <w:rPr>
          <w:color w:val="000000"/>
        </w:rPr>
        <w:t>r</w:t>
      </w:r>
      <w:r w:rsidR="00CA37CA">
        <w:rPr>
          <w:color w:val="000000"/>
          <w:spacing w:val="1"/>
        </w:rPr>
        <w:t xml:space="preserve"> </w:t>
      </w:r>
      <w:r w:rsidR="00CA37CA">
        <w:rPr>
          <w:color w:val="000000"/>
        </w:rPr>
        <w:t xml:space="preserve">to </w:t>
      </w:r>
      <w:r w:rsidR="00CA37CA">
        <w:rPr>
          <w:color w:val="000000"/>
          <w:spacing w:val="1"/>
        </w:rPr>
        <w:t>e</w:t>
      </w:r>
      <w:r w:rsidR="00CA37CA">
        <w:rPr>
          <w:color w:val="000000"/>
        </w:rPr>
        <w:t>nsure</w:t>
      </w:r>
      <w:r w:rsidR="00CA37CA">
        <w:rPr>
          <w:color w:val="000000"/>
          <w:spacing w:val="-1"/>
        </w:rPr>
        <w:t xml:space="preserve"> </w:t>
      </w:r>
      <w:r w:rsidR="00CA37CA">
        <w:rPr>
          <w:color w:val="000000"/>
        </w:rPr>
        <w:t>the instru</w:t>
      </w:r>
      <w:r w:rsidR="00CA37CA">
        <w:rPr>
          <w:color w:val="000000"/>
          <w:spacing w:val="-2"/>
        </w:rPr>
        <w:t>c</w:t>
      </w:r>
      <w:r w:rsidR="00CA37CA">
        <w:rPr>
          <w:color w:val="000000"/>
        </w:rPr>
        <w:t>tor</w:t>
      </w:r>
      <w:r w:rsidR="00CA37CA">
        <w:rPr>
          <w:color w:val="000000"/>
          <w:spacing w:val="2"/>
        </w:rPr>
        <w:t xml:space="preserve"> </w:t>
      </w:r>
      <w:r w:rsidR="00CA37CA">
        <w:rPr>
          <w:color w:val="000000"/>
          <w:spacing w:val="1"/>
        </w:rPr>
        <w:t>c</w:t>
      </w:r>
      <w:r w:rsidR="00CA37CA">
        <w:rPr>
          <w:color w:val="000000"/>
          <w:spacing w:val="-1"/>
        </w:rPr>
        <w:t>a</w:t>
      </w:r>
      <w:r w:rsidR="00CA37CA">
        <w:rPr>
          <w:color w:val="000000"/>
        </w:rPr>
        <w:t xml:space="preserve">n </w:t>
      </w:r>
      <w:r w:rsidR="00CA37CA">
        <w:rPr>
          <w:color w:val="000000"/>
          <w:spacing w:val="-1"/>
        </w:rPr>
        <w:t>a</w:t>
      </w:r>
      <w:r w:rsidR="00CA37CA">
        <w:rPr>
          <w:color w:val="000000"/>
          <w:spacing w:val="1"/>
        </w:rPr>
        <w:t>c</w:t>
      </w:r>
      <w:r w:rsidR="00CA37CA">
        <w:rPr>
          <w:color w:val="000000"/>
          <w:spacing w:val="-1"/>
        </w:rPr>
        <w:t>ce</w:t>
      </w:r>
      <w:r w:rsidR="00CA37CA">
        <w:rPr>
          <w:color w:val="000000"/>
        </w:rPr>
        <w:t xml:space="preserve">ss the </w:t>
      </w:r>
      <w:r w:rsidR="00CA37CA">
        <w:rPr>
          <w:color w:val="000000"/>
          <w:spacing w:val="-1"/>
        </w:rPr>
        <w:t>f</w:t>
      </w:r>
      <w:r w:rsidR="00CA37CA">
        <w:rPr>
          <w:color w:val="000000"/>
        </w:rPr>
        <w:t>i</w:t>
      </w:r>
      <w:r w:rsidR="00CA37CA">
        <w:rPr>
          <w:color w:val="000000"/>
          <w:spacing w:val="1"/>
        </w:rPr>
        <w:t>l</w:t>
      </w:r>
      <w:r w:rsidR="00CA37CA">
        <w:rPr>
          <w:color w:val="000000"/>
          <w:spacing w:val="-1"/>
        </w:rPr>
        <w:t xml:space="preserve">e. </w:t>
      </w:r>
      <w:r>
        <w:t>L</w:t>
      </w:r>
      <w:r w:rsidR="00B2485C">
        <w:t xml:space="preserve">ate work is </w:t>
      </w:r>
      <w:r w:rsidR="00CA37CA">
        <w:t xml:space="preserve">not </w:t>
      </w:r>
      <w:r w:rsidR="00B2485C">
        <w:t>accepted without prior approval from the professor.</w:t>
      </w:r>
      <w:r w:rsidR="003C2550">
        <w:t xml:space="preserve"> A</w:t>
      </w:r>
      <w:r>
        <w:t>ssignment extensions should be requested 24 hours before the due date.</w:t>
      </w:r>
      <w:r w:rsidR="003C2550">
        <w:t xml:space="preserve"> Extensions will be considered on a case by case at the discretion of the professor.</w:t>
      </w:r>
    </w:p>
    <w:p w14:paraId="117EB74B" w14:textId="77777777" w:rsidR="007E2691" w:rsidRPr="007E2691" w:rsidRDefault="007E2691" w:rsidP="00213018"/>
    <w:p w14:paraId="210EF269" w14:textId="359820C4" w:rsidR="00213018" w:rsidRDefault="00213018" w:rsidP="00213018">
      <w:pPr>
        <w:rPr>
          <w:i/>
        </w:rPr>
      </w:pPr>
      <w:r>
        <w:rPr>
          <w:i/>
        </w:rPr>
        <w:t>Review of Work</w:t>
      </w:r>
    </w:p>
    <w:p w14:paraId="282DC51D" w14:textId="03C0F793" w:rsidR="00C44019" w:rsidRPr="00C44019" w:rsidRDefault="00C44019" w:rsidP="00213018">
      <w:r>
        <w:lastRenderedPageBreak/>
        <w:t xml:space="preserve">To facilitate timely review of assignments, your professors will adopt a “three-strike” policy. After the first three mistakes, the professor will grade the document as is and send back to the student for revision. For assignments that allow for multiple submissions, the student will get three attempts before a final grade is assigned. </w:t>
      </w:r>
      <w:r w:rsidR="00EC7583">
        <w:t>For assignments that do not allow for multiple submissions, the student will be assigned a grade on their first attempt.</w:t>
      </w:r>
    </w:p>
    <w:p w14:paraId="2488AAC4" w14:textId="77777777" w:rsidR="00213018" w:rsidRPr="00213018" w:rsidRDefault="00213018" w:rsidP="00213018"/>
    <w:p w14:paraId="67D864B8" w14:textId="77777777" w:rsidR="00E17A17" w:rsidRPr="00D56F10" w:rsidRDefault="00E17A17">
      <w:pPr>
        <w:jc w:val="center"/>
        <w:rPr>
          <w:b/>
        </w:rPr>
      </w:pPr>
      <w:r w:rsidRPr="00D56F10">
        <w:rPr>
          <w:b/>
        </w:rPr>
        <w:t>Comprehensive Examination</w:t>
      </w:r>
      <w:r w:rsidR="00881B6A" w:rsidRPr="00D56F10">
        <w:rPr>
          <w:b/>
        </w:rPr>
        <w:t xml:space="preserve"> Course</w:t>
      </w:r>
    </w:p>
    <w:p w14:paraId="739CC387" w14:textId="1CA2CA2D" w:rsidR="00D56F10" w:rsidRDefault="00D80C52" w:rsidP="001F328A">
      <w:pPr>
        <w:tabs>
          <w:tab w:val="left" w:pos="360"/>
        </w:tabs>
        <w:jc w:val="both"/>
      </w:pPr>
      <w:r>
        <w:tab/>
      </w:r>
      <w:r w:rsidR="00F21331">
        <w:t xml:space="preserve">Students </w:t>
      </w:r>
      <w:r w:rsidR="005E7991">
        <w:t>must</w:t>
      </w:r>
      <w:r w:rsidR="00F21331">
        <w:t xml:space="preserve"> enroll in the </w:t>
      </w:r>
      <w:r w:rsidR="00D56F10" w:rsidRPr="00D56F10">
        <w:t>comprehensive course after all or almost all coursework</w:t>
      </w:r>
      <w:r w:rsidR="009F6E38">
        <w:t>, practicals (e.g. fieldwork, practicum</w:t>
      </w:r>
      <w:r w:rsidR="00F21331">
        <w:t>)</w:t>
      </w:r>
      <w:r w:rsidR="009F6E38">
        <w:t xml:space="preserve">, and research experiences </w:t>
      </w:r>
      <w:r w:rsidR="00D56F10" w:rsidRPr="00D56F10">
        <w:t>ha</w:t>
      </w:r>
      <w:r w:rsidR="00FC698E">
        <w:t>ve</w:t>
      </w:r>
      <w:r w:rsidR="00D56F10" w:rsidRPr="00D56F10">
        <w:t xml:space="preserve"> been completed.</w:t>
      </w:r>
      <w:r w:rsidR="00F21331">
        <w:t xml:space="preserve"> Any outstanding coursework or </w:t>
      </w:r>
      <w:r w:rsidR="00213018">
        <w:t>research</w:t>
      </w:r>
      <w:r w:rsidR="00F21331">
        <w:t xml:space="preserve"> must have a plan in place for completion before enrolling in the comprehensive examination course.</w:t>
      </w:r>
      <w:r w:rsidR="00D56F10" w:rsidRPr="00D56F10">
        <w:t xml:space="preserve"> The first component of the course is to prepare students for the Board Certified Behavior Analysis examination and will consist of exam review. The second component of the course will focus on professional preparation and </w:t>
      </w:r>
      <w:r w:rsidR="00AF6E35">
        <w:t xml:space="preserve">students will develop a resume, </w:t>
      </w:r>
      <w:r w:rsidR="00D56F10" w:rsidRPr="00D56F10">
        <w:t>cover letter, practice interview skills, and pass a mock interview</w:t>
      </w:r>
      <w:r w:rsidR="00D56F10">
        <w:t xml:space="preserve">. </w:t>
      </w:r>
      <w:r w:rsidR="00F21331">
        <w:t xml:space="preserve">The </w:t>
      </w:r>
      <w:r w:rsidR="00AF6E35">
        <w:t>third</w:t>
      </w:r>
      <w:r w:rsidR="00F21331">
        <w:t xml:space="preserve"> c</w:t>
      </w:r>
      <w:r w:rsidR="009F6E38">
        <w:t>omponent is satisfaction of all outstanding practical/research</w:t>
      </w:r>
      <w:r>
        <w:t xml:space="preserve"> competencies</w:t>
      </w:r>
      <w:r w:rsidR="00AF6E35">
        <w:t xml:space="preserve">. Once all of these components are achieved, students will be eligible to schedule their comprehensive final. The </w:t>
      </w:r>
      <w:r>
        <w:t xml:space="preserve">final </w:t>
      </w:r>
      <w:r w:rsidR="00AF6E35">
        <w:t>is essential to passing the comprehensive examination course</w:t>
      </w:r>
      <w:r>
        <w:t>.</w:t>
      </w:r>
      <w:r w:rsidR="00AF6E35">
        <w:t xml:space="preserve"> </w:t>
      </w:r>
      <w:r>
        <w:t>A</w:t>
      </w:r>
      <w:r w:rsidR="00AF6E35">
        <w:t xml:space="preserve">dditional details will be </w:t>
      </w:r>
      <w:r w:rsidR="001F328A">
        <w:t xml:space="preserve">provided </w:t>
      </w:r>
      <w:r w:rsidR="00AF6E35">
        <w:t>during the course.</w:t>
      </w:r>
    </w:p>
    <w:p w14:paraId="2C32F338" w14:textId="77777777" w:rsidR="000B4394" w:rsidRPr="00D56F10" w:rsidRDefault="000B4394" w:rsidP="001F328A">
      <w:pPr>
        <w:tabs>
          <w:tab w:val="left" w:pos="360"/>
        </w:tabs>
        <w:jc w:val="both"/>
      </w:pPr>
    </w:p>
    <w:p w14:paraId="622DC11F" w14:textId="297A5C89" w:rsidR="00E17A17" w:rsidRPr="007E707C" w:rsidRDefault="00E17A17" w:rsidP="00E17A17">
      <w:pPr>
        <w:jc w:val="center"/>
        <w:rPr>
          <w:b/>
        </w:rPr>
      </w:pPr>
      <w:r w:rsidRPr="007E707C">
        <w:rPr>
          <w:b/>
        </w:rPr>
        <w:t>Licensure and Certification</w:t>
      </w:r>
    </w:p>
    <w:p w14:paraId="281AC976" w14:textId="31D4F5F7" w:rsidR="00E17A17" w:rsidRDefault="00E17A17" w:rsidP="001F328A">
      <w:pPr>
        <w:ind w:firstLine="360"/>
        <w:jc w:val="both"/>
      </w:pPr>
      <w:r>
        <w:t>In the state of Texas, professionals who provide</w:t>
      </w:r>
      <w:r w:rsidR="004913E7">
        <w:t xml:space="preserve"> behavior analytic services will be required to possess a Board Certified Behavior Analyst (BCBA®) </w:t>
      </w:r>
      <w:r w:rsidR="00AF6E35">
        <w:t>state license</w:t>
      </w:r>
      <w:r w:rsidR="004913E7">
        <w:t xml:space="preserve"> starting September 2018</w:t>
      </w:r>
      <w:r>
        <w:t xml:space="preserve">. This license is granted by the </w:t>
      </w:r>
      <w:r w:rsidRPr="004913E7">
        <w:t xml:space="preserve">Texas </w:t>
      </w:r>
      <w:r w:rsidR="004913E7" w:rsidRPr="004913E7">
        <w:t>Department of Licensing and Regulation and requires the applicant possess a nationwide BCBA® credential</w:t>
      </w:r>
      <w:r w:rsidR="00AF6E35">
        <w:t>,</w:t>
      </w:r>
      <w:r w:rsidR="004913E7" w:rsidRPr="004913E7">
        <w:t xml:space="preserve"> as issued by the Behavior Analysis Certification Board (BACB®).</w:t>
      </w:r>
      <w:r w:rsidR="004913E7">
        <w:t xml:space="preserve"> Obtaining the BCBA® credential (and subsequent Texas licensure) requires both coursework in behavior analysis and </w:t>
      </w:r>
      <w:r w:rsidR="00CE1D3F">
        <w:t xml:space="preserve">completion of relevant fieldwork/practicum experiences. </w:t>
      </w:r>
      <w:r>
        <w:t xml:space="preserve">The </w:t>
      </w:r>
      <w:r w:rsidR="00E6059C">
        <w:t>Behavior Analysis</w:t>
      </w:r>
      <w:r>
        <w:t xml:space="preserve"> curriculum at UTSA was specifically designed to </w:t>
      </w:r>
      <w:r w:rsidR="00D80C52">
        <w:t xml:space="preserve">incorporate </w:t>
      </w:r>
      <w:r>
        <w:t xml:space="preserve">all of these content areas, in order to facilitate students’ documentation of these competencies. Students pursuing licensure in another state must check the specific requirements for that state in order to ensure that the UTSA program will meet those requirements. </w:t>
      </w:r>
      <w:r w:rsidR="00AF6E35">
        <w:t xml:space="preserve">Please note that successful completion of the </w:t>
      </w:r>
      <w:r w:rsidR="00E6059C">
        <w:t>Behavior Analysis</w:t>
      </w:r>
      <w:r w:rsidR="00AF6E35">
        <w:t xml:space="preserve"> </w:t>
      </w:r>
      <w:r w:rsidR="00D80C52">
        <w:t xml:space="preserve">program </w:t>
      </w:r>
      <w:r w:rsidR="00AF6E35" w:rsidRPr="00F21331">
        <w:rPr>
          <w:b/>
          <w:i/>
        </w:rPr>
        <w:t>does not</w:t>
      </w:r>
      <w:r w:rsidR="00AF6E35">
        <w:t xml:space="preserve"> guarantee certification or licensure. Students may be responsible for additional criteria as outlined by the </w:t>
      </w:r>
      <w:r w:rsidR="00AF6E35" w:rsidRPr="00B34B0D">
        <w:t>Behavior Analysis Certification Board</w:t>
      </w:r>
      <w:r w:rsidR="00AF6E35">
        <w:t xml:space="preserve">, including an exam facilitated by the Board Analysis Certification Board. Students are encouraged to review the Board Analysis Certification Board webpage at </w:t>
      </w:r>
      <w:hyperlink r:id="rId16" w:history="1">
        <w:r w:rsidR="00AF6E35" w:rsidRPr="00C16C35">
          <w:rPr>
            <w:rStyle w:val="Hyperlink"/>
          </w:rPr>
          <w:t>www.bacb.com</w:t>
        </w:r>
      </w:hyperlink>
      <w:r w:rsidR="00AF6E35">
        <w:t xml:space="preserve"> for additional information.</w:t>
      </w:r>
    </w:p>
    <w:p w14:paraId="26AF8F35" w14:textId="77777777" w:rsidR="00E17A17" w:rsidRDefault="00E17A17" w:rsidP="00E17A17"/>
    <w:p w14:paraId="3815A7D7" w14:textId="07263896" w:rsidR="00E17A17" w:rsidRPr="007E707C" w:rsidRDefault="00E17A17">
      <w:pPr>
        <w:jc w:val="center"/>
        <w:rPr>
          <w:b/>
        </w:rPr>
      </w:pPr>
      <w:r>
        <w:br w:type="page"/>
      </w:r>
      <w:r w:rsidR="00E6059C">
        <w:rPr>
          <w:b/>
        </w:rPr>
        <w:lastRenderedPageBreak/>
        <w:t>Behavior Analysis</w:t>
      </w:r>
      <w:r w:rsidR="003B09E8">
        <w:rPr>
          <w:b/>
        </w:rPr>
        <w:t xml:space="preserve"> concentration</w:t>
      </w:r>
      <w:r w:rsidRPr="007E707C">
        <w:rPr>
          <w:b/>
        </w:rPr>
        <w:t xml:space="preserve"> Faculty</w:t>
      </w:r>
    </w:p>
    <w:p w14:paraId="31D4B6CD" w14:textId="77777777" w:rsidR="00E17A17" w:rsidRDefault="00E17A17">
      <w:pPr>
        <w:jc w:val="center"/>
      </w:pPr>
    </w:p>
    <w:p w14:paraId="4875AC31" w14:textId="4ABB7D13" w:rsidR="00E17A17" w:rsidRDefault="00E17A17" w:rsidP="00E17A17">
      <w:pPr>
        <w:pStyle w:val="Default"/>
        <w:jc w:val="both"/>
        <w:rPr>
          <w:rFonts w:ascii="Times New Roman" w:hAnsi="Times New Roman" w:cs="Times New Roman"/>
        </w:rPr>
      </w:pPr>
      <w:r>
        <w:rPr>
          <w:rFonts w:ascii="Times New Roman" w:hAnsi="Times New Roman" w:cs="Times New Roman"/>
        </w:rPr>
        <w:t xml:space="preserve">Core faculty for the </w:t>
      </w:r>
      <w:r w:rsidR="00E6059C">
        <w:rPr>
          <w:rFonts w:ascii="Times New Roman" w:hAnsi="Times New Roman" w:cs="Times New Roman"/>
        </w:rPr>
        <w:t>Behavior Analysis</w:t>
      </w:r>
      <w:r w:rsidR="003B09E8">
        <w:rPr>
          <w:rFonts w:ascii="Times New Roman" w:hAnsi="Times New Roman" w:cs="Times New Roman"/>
        </w:rPr>
        <w:t xml:space="preserve"> concentration</w:t>
      </w:r>
      <w:r>
        <w:rPr>
          <w:rFonts w:ascii="Times New Roman" w:hAnsi="Times New Roman" w:cs="Times New Roman"/>
        </w:rPr>
        <w:t xml:space="preserve"> have completed graduate degrees in </w:t>
      </w:r>
      <w:r w:rsidR="00CE1D3F">
        <w:rPr>
          <w:rFonts w:ascii="Times New Roman" w:hAnsi="Times New Roman" w:cs="Times New Roman"/>
        </w:rPr>
        <w:t>Educational Psychology/</w:t>
      </w:r>
      <w:r w:rsidR="00E6059C">
        <w:rPr>
          <w:rFonts w:ascii="Times New Roman" w:hAnsi="Times New Roman" w:cs="Times New Roman"/>
        </w:rPr>
        <w:t>Behavior Analysis</w:t>
      </w:r>
      <w:r>
        <w:rPr>
          <w:rFonts w:ascii="Times New Roman" w:hAnsi="Times New Roman" w:cs="Times New Roman"/>
        </w:rPr>
        <w:t xml:space="preserve">, are involved in research, teaching, and professional service in </w:t>
      </w:r>
      <w:r w:rsidR="00CE1D3F">
        <w:rPr>
          <w:rFonts w:ascii="Times New Roman" w:hAnsi="Times New Roman" w:cs="Times New Roman"/>
        </w:rPr>
        <w:t>field</w:t>
      </w:r>
      <w:r>
        <w:rPr>
          <w:rFonts w:ascii="Times New Roman" w:hAnsi="Times New Roman" w:cs="Times New Roman"/>
        </w:rPr>
        <w:t xml:space="preserve">, and are responsible for administration of the program, including student advisement and supervision. </w:t>
      </w:r>
      <w:r w:rsidR="00B153E9">
        <w:rPr>
          <w:rFonts w:ascii="Times New Roman" w:hAnsi="Times New Roman" w:cs="Times New Roman"/>
        </w:rPr>
        <w:t xml:space="preserve">These </w:t>
      </w:r>
      <w:r w:rsidR="00CE1D3F">
        <w:rPr>
          <w:rFonts w:ascii="Times New Roman" w:hAnsi="Times New Roman" w:cs="Times New Roman"/>
        </w:rPr>
        <w:t xml:space="preserve">faculty also hold relevant certification to provide behavior analytic services in the state of Texas. </w:t>
      </w:r>
    </w:p>
    <w:p w14:paraId="655BA5D8" w14:textId="77777777" w:rsidR="00E17A17" w:rsidRDefault="00E17A17">
      <w:pPr>
        <w:pStyle w:val="Default"/>
        <w:rPr>
          <w:rFonts w:ascii="Times New Roman" w:hAnsi="Times New Roman" w:cs="Times New Roman"/>
        </w:rPr>
      </w:pPr>
    </w:p>
    <w:p w14:paraId="07F64BB4" w14:textId="77777777" w:rsidR="00E17A17" w:rsidRDefault="00E17A17">
      <w:pPr>
        <w:pStyle w:val="Default"/>
        <w:rPr>
          <w:rFonts w:ascii="Times New Roman" w:hAnsi="Times New Roman" w:cs="Times New Roman"/>
        </w:rPr>
      </w:pPr>
      <w:r>
        <w:rPr>
          <w:rFonts w:ascii="Times New Roman" w:hAnsi="Times New Roman" w:cs="Times New Roman"/>
        </w:rPr>
        <w:t>Core faculty include:</w:t>
      </w:r>
    </w:p>
    <w:p w14:paraId="0EC2F204" w14:textId="77777777" w:rsidR="00E17A17" w:rsidRDefault="00E17A17">
      <w:pPr>
        <w:pStyle w:val="Default"/>
        <w:rPr>
          <w:rFonts w:ascii="Times New Roman" w:hAnsi="Times New Roman" w:cs="Times New Roman"/>
        </w:rPr>
      </w:pPr>
    </w:p>
    <w:p w14:paraId="67CB2AB7" w14:textId="77777777" w:rsidR="00E17A17" w:rsidRDefault="00E17A17">
      <w:pPr>
        <w:pStyle w:val="Default"/>
        <w:ind w:firstLine="720"/>
        <w:rPr>
          <w:rFonts w:ascii="Times New Roman" w:hAnsi="Times New Roman" w:cs="Times New Roman"/>
        </w:rPr>
      </w:pPr>
      <w:r>
        <w:rPr>
          <w:rFonts w:ascii="Times New Roman" w:hAnsi="Times New Roman" w:cs="Times New Roman"/>
        </w:rPr>
        <w:t>Leslie Neely, Assistant Professor</w:t>
      </w:r>
    </w:p>
    <w:p w14:paraId="78328F36" w14:textId="18FE2695" w:rsidR="00E17A17" w:rsidRDefault="00E17A17">
      <w:pPr>
        <w:pStyle w:val="Default"/>
        <w:ind w:firstLine="720"/>
        <w:rPr>
          <w:rFonts w:ascii="Times New Roman" w:hAnsi="Times New Roman" w:cs="Times New Roman"/>
        </w:rPr>
      </w:pPr>
      <w:r>
        <w:rPr>
          <w:rFonts w:ascii="Times New Roman" w:hAnsi="Times New Roman" w:cs="Times New Roman"/>
        </w:rPr>
        <w:t>Ph.D., Educational Psychology, Texas A&amp;M University</w:t>
      </w:r>
    </w:p>
    <w:p w14:paraId="46ACF790" w14:textId="624724C3" w:rsidR="00CE1D3F" w:rsidRDefault="00CE1D3F">
      <w:pPr>
        <w:pStyle w:val="Default"/>
        <w:ind w:firstLine="720"/>
        <w:rPr>
          <w:rFonts w:ascii="Times New Roman" w:hAnsi="Times New Roman" w:cs="Times New Roman"/>
        </w:rPr>
      </w:pPr>
      <w:r>
        <w:rPr>
          <w:rFonts w:ascii="Times New Roman" w:hAnsi="Times New Roman" w:cs="Times New Roman"/>
        </w:rPr>
        <w:t>Board Certified Behavior Analyst – Doctoral Level</w:t>
      </w:r>
    </w:p>
    <w:p w14:paraId="5E5A48EB" w14:textId="009A8E58" w:rsidR="005E7991" w:rsidRDefault="005E7991">
      <w:pPr>
        <w:pStyle w:val="Default"/>
        <w:ind w:firstLine="720"/>
        <w:rPr>
          <w:rFonts w:ascii="Times New Roman" w:hAnsi="Times New Roman" w:cs="Times New Roman"/>
        </w:rPr>
      </w:pPr>
      <w:r>
        <w:rPr>
          <w:rFonts w:ascii="Times New Roman" w:hAnsi="Times New Roman" w:cs="Times New Roman"/>
        </w:rPr>
        <w:t>Licensed Behavior Analyst</w:t>
      </w:r>
    </w:p>
    <w:p w14:paraId="12BCDBF3" w14:textId="6C39672E" w:rsidR="00B153E9" w:rsidRDefault="00B153E9">
      <w:pPr>
        <w:pStyle w:val="Default"/>
        <w:ind w:firstLine="720"/>
        <w:rPr>
          <w:rFonts w:ascii="Times New Roman" w:hAnsi="Times New Roman" w:cs="Times New Roman"/>
        </w:rPr>
      </w:pPr>
    </w:p>
    <w:p w14:paraId="713848B8" w14:textId="1D734744" w:rsidR="00B153E9" w:rsidRDefault="00B153E9">
      <w:pPr>
        <w:pStyle w:val="Default"/>
        <w:ind w:firstLine="720"/>
        <w:rPr>
          <w:rFonts w:ascii="Times New Roman" w:hAnsi="Times New Roman" w:cs="Times New Roman"/>
        </w:rPr>
      </w:pPr>
      <w:r>
        <w:rPr>
          <w:rFonts w:ascii="Times New Roman" w:hAnsi="Times New Roman" w:cs="Times New Roman"/>
        </w:rPr>
        <w:t>Amarie Carnett, Assistant Professor</w:t>
      </w:r>
    </w:p>
    <w:p w14:paraId="0AB14DDE" w14:textId="75E4AA14" w:rsidR="00B153E9" w:rsidRDefault="00B153E9" w:rsidP="00B153E9">
      <w:pPr>
        <w:pStyle w:val="Default"/>
        <w:ind w:firstLine="720"/>
        <w:rPr>
          <w:rFonts w:ascii="Times New Roman" w:hAnsi="Times New Roman" w:cs="Times New Roman"/>
        </w:rPr>
      </w:pPr>
      <w:r>
        <w:rPr>
          <w:rFonts w:ascii="Times New Roman" w:hAnsi="Times New Roman" w:cs="Times New Roman"/>
        </w:rPr>
        <w:t>Ph.D., Educational Psychology, Victoria University of Wellington, New Zealand</w:t>
      </w:r>
    </w:p>
    <w:p w14:paraId="4F04FCD0" w14:textId="4EE855CD" w:rsidR="00B153E9" w:rsidRDefault="00B153E9" w:rsidP="00B153E9">
      <w:pPr>
        <w:pStyle w:val="Default"/>
        <w:ind w:firstLine="720"/>
        <w:rPr>
          <w:rFonts w:ascii="Times New Roman" w:hAnsi="Times New Roman" w:cs="Times New Roman"/>
        </w:rPr>
      </w:pPr>
      <w:r>
        <w:rPr>
          <w:rFonts w:ascii="Times New Roman" w:hAnsi="Times New Roman" w:cs="Times New Roman"/>
        </w:rPr>
        <w:t>Board Certified Behavior Analyst – Doctoral Level</w:t>
      </w:r>
    </w:p>
    <w:p w14:paraId="42306813" w14:textId="310F24F2" w:rsidR="005E7991" w:rsidRDefault="005E7991" w:rsidP="00B153E9">
      <w:pPr>
        <w:pStyle w:val="Default"/>
        <w:ind w:firstLine="720"/>
        <w:rPr>
          <w:rFonts w:ascii="Times New Roman" w:hAnsi="Times New Roman" w:cs="Times New Roman"/>
        </w:rPr>
      </w:pPr>
      <w:r>
        <w:rPr>
          <w:rFonts w:ascii="Times New Roman" w:hAnsi="Times New Roman" w:cs="Times New Roman"/>
        </w:rPr>
        <w:t>Licensed Behavior Analyst</w:t>
      </w:r>
    </w:p>
    <w:p w14:paraId="0CB2879A" w14:textId="77777777" w:rsidR="00E17A17" w:rsidRDefault="00E17A17">
      <w:pPr>
        <w:pStyle w:val="Default"/>
        <w:jc w:val="both"/>
        <w:rPr>
          <w:rFonts w:ascii="Times New Roman" w:hAnsi="Times New Roman" w:cs="Times New Roman"/>
        </w:rPr>
      </w:pPr>
    </w:p>
    <w:p w14:paraId="3808D186" w14:textId="211D2A4F" w:rsidR="00E17A17" w:rsidRDefault="00E17A17">
      <w:pPr>
        <w:pStyle w:val="Default"/>
        <w:jc w:val="both"/>
        <w:rPr>
          <w:rFonts w:ascii="Times New Roman" w:hAnsi="Times New Roman" w:cs="Times New Roman"/>
        </w:rPr>
      </w:pPr>
      <w:r>
        <w:rPr>
          <w:rFonts w:ascii="Times New Roman" w:hAnsi="Times New Roman" w:cs="Times New Roman"/>
        </w:rPr>
        <w:t xml:space="preserve">The </w:t>
      </w:r>
      <w:r w:rsidR="00E6059C">
        <w:rPr>
          <w:rFonts w:ascii="Times New Roman" w:hAnsi="Times New Roman" w:cs="Times New Roman"/>
        </w:rPr>
        <w:t>Behavior Analysis</w:t>
      </w:r>
      <w:r w:rsidR="003B09E8">
        <w:rPr>
          <w:rFonts w:ascii="Times New Roman" w:hAnsi="Times New Roman" w:cs="Times New Roman"/>
        </w:rPr>
        <w:t xml:space="preserve"> concentration</w:t>
      </w:r>
      <w:r>
        <w:rPr>
          <w:rFonts w:ascii="Times New Roman" w:hAnsi="Times New Roman" w:cs="Times New Roman"/>
        </w:rPr>
        <w:t xml:space="preserve"> also benefits from the expertise of sup</w:t>
      </w:r>
      <w:r w:rsidR="001C1319">
        <w:rPr>
          <w:rFonts w:ascii="Times New Roman" w:hAnsi="Times New Roman" w:cs="Times New Roman"/>
        </w:rPr>
        <w:t xml:space="preserve">port faculty </w:t>
      </w:r>
      <w:r>
        <w:rPr>
          <w:rFonts w:ascii="Times New Roman" w:hAnsi="Times New Roman" w:cs="Times New Roman"/>
        </w:rPr>
        <w:t xml:space="preserve">who teach foundational courses and assist in the evaluation of students. </w:t>
      </w:r>
    </w:p>
    <w:p w14:paraId="455ACC75" w14:textId="77777777" w:rsidR="00E17A17" w:rsidRDefault="00E17A17">
      <w:pPr>
        <w:pStyle w:val="Default"/>
        <w:jc w:val="both"/>
        <w:rPr>
          <w:rFonts w:ascii="Times New Roman" w:hAnsi="Times New Roman" w:cs="Times New Roman"/>
        </w:rPr>
      </w:pPr>
    </w:p>
    <w:p w14:paraId="476288FC" w14:textId="77777777" w:rsidR="00E17A17" w:rsidRDefault="00E17A17">
      <w:pPr>
        <w:pStyle w:val="Default"/>
        <w:jc w:val="both"/>
        <w:rPr>
          <w:rFonts w:ascii="Times New Roman" w:hAnsi="Times New Roman" w:cs="Times New Roman"/>
        </w:rPr>
      </w:pPr>
      <w:r>
        <w:rPr>
          <w:rFonts w:ascii="Times New Roman" w:hAnsi="Times New Roman" w:cs="Times New Roman"/>
        </w:rPr>
        <w:t xml:space="preserve">Support faculty include: </w:t>
      </w:r>
    </w:p>
    <w:p w14:paraId="2A2DF547" w14:textId="77777777" w:rsidR="00E17A17" w:rsidRDefault="00E17A17">
      <w:pPr>
        <w:pStyle w:val="Default"/>
        <w:jc w:val="both"/>
        <w:rPr>
          <w:rFonts w:ascii="Times New Roman" w:hAnsi="Times New Roman" w:cs="Times New Roman"/>
        </w:rPr>
      </w:pPr>
    </w:p>
    <w:p w14:paraId="40277471" w14:textId="77777777" w:rsidR="00CE1D3F" w:rsidRDefault="00CE1D3F" w:rsidP="00CE1D3F">
      <w:pPr>
        <w:pStyle w:val="Default"/>
        <w:ind w:firstLine="720"/>
        <w:rPr>
          <w:rFonts w:ascii="Times New Roman" w:hAnsi="Times New Roman" w:cs="Times New Roman"/>
        </w:rPr>
      </w:pPr>
      <w:r>
        <w:rPr>
          <w:rFonts w:ascii="Times New Roman" w:hAnsi="Times New Roman" w:cs="Times New Roman"/>
        </w:rPr>
        <w:t>Felicia Castro-Villarreal, Associate Professor</w:t>
      </w:r>
    </w:p>
    <w:p w14:paraId="44AAF01D" w14:textId="77777777" w:rsidR="00CE1D3F" w:rsidRDefault="00CE1D3F" w:rsidP="00CE1D3F">
      <w:pPr>
        <w:pStyle w:val="Default"/>
        <w:ind w:firstLine="720"/>
        <w:rPr>
          <w:rFonts w:ascii="Times New Roman" w:hAnsi="Times New Roman" w:cs="Times New Roman"/>
        </w:rPr>
      </w:pPr>
      <w:r>
        <w:rPr>
          <w:rFonts w:ascii="Times New Roman" w:hAnsi="Times New Roman" w:cs="Times New Roman"/>
        </w:rPr>
        <w:t xml:space="preserve">Ph.D., </w:t>
      </w:r>
      <w:r w:rsidR="003B09E8">
        <w:rPr>
          <w:rFonts w:ascii="Times New Roman" w:hAnsi="Times New Roman" w:cs="Times New Roman"/>
        </w:rPr>
        <w:t>School Psychology</w:t>
      </w:r>
      <w:r>
        <w:rPr>
          <w:rFonts w:ascii="Times New Roman" w:hAnsi="Times New Roman" w:cs="Times New Roman"/>
        </w:rPr>
        <w:t xml:space="preserve">, Oklahoma State University </w:t>
      </w:r>
    </w:p>
    <w:p w14:paraId="6CCA52F0" w14:textId="77777777" w:rsidR="00CE1D3F" w:rsidRDefault="00CE1D3F" w:rsidP="00CE1D3F">
      <w:pPr>
        <w:pStyle w:val="Default"/>
        <w:ind w:firstLine="720"/>
        <w:rPr>
          <w:rFonts w:ascii="Times New Roman" w:hAnsi="Times New Roman" w:cs="Times New Roman"/>
        </w:rPr>
      </w:pPr>
    </w:p>
    <w:p w14:paraId="28DCA931" w14:textId="77777777" w:rsidR="00CE1D3F" w:rsidRDefault="00CE1D3F" w:rsidP="00CE1D3F">
      <w:pPr>
        <w:pStyle w:val="Default"/>
        <w:ind w:firstLine="720"/>
        <w:rPr>
          <w:rFonts w:ascii="Times New Roman" w:hAnsi="Times New Roman" w:cs="Times New Roman"/>
        </w:rPr>
      </w:pPr>
      <w:r>
        <w:rPr>
          <w:rFonts w:ascii="Times New Roman" w:hAnsi="Times New Roman" w:cs="Times New Roman"/>
        </w:rPr>
        <w:t>Norma Guerra, Associate Professor</w:t>
      </w:r>
    </w:p>
    <w:p w14:paraId="345374C6" w14:textId="77777777" w:rsidR="00CE1D3F" w:rsidRDefault="00CE1D3F" w:rsidP="00CE1D3F">
      <w:pPr>
        <w:pStyle w:val="Default"/>
        <w:ind w:firstLine="720"/>
        <w:rPr>
          <w:rFonts w:ascii="Times New Roman" w:hAnsi="Times New Roman" w:cs="Times New Roman"/>
        </w:rPr>
      </w:pPr>
      <w:r>
        <w:rPr>
          <w:rFonts w:ascii="Times New Roman" w:hAnsi="Times New Roman" w:cs="Times New Roman"/>
        </w:rPr>
        <w:t xml:space="preserve">Ph.D., </w:t>
      </w:r>
      <w:r w:rsidR="003B09E8">
        <w:rPr>
          <w:rFonts w:ascii="Times New Roman" w:hAnsi="Times New Roman" w:cs="Times New Roman"/>
        </w:rPr>
        <w:t>School Psychology</w:t>
      </w:r>
      <w:r>
        <w:rPr>
          <w:rFonts w:ascii="Times New Roman" w:hAnsi="Times New Roman" w:cs="Times New Roman"/>
        </w:rPr>
        <w:t>, Texas A&amp;M University</w:t>
      </w:r>
    </w:p>
    <w:p w14:paraId="00B39DB6" w14:textId="77777777" w:rsidR="00CE1D3F" w:rsidRDefault="00CE1D3F" w:rsidP="00CE1D3F">
      <w:pPr>
        <w:pStyle w:val="Default"/>
        <w:ind w:firstLine="720"/>
        <w:rPr>
          <w:rFonts w:ascii="Times New Roman" w:hAnsi="Times New Roman" w:cs="Times New Roman"/>
        </w:rPr>
      </w:pPr>
    </w:p>
    <w:p w14:paraId="6601C743" w14:textId="77777777" w:rsidR="00CE1D3F" w:rsidRDefault="00CE1D3F" w:rsidP="00CE1D3F">
      <w:pPr>
        <w:pStyle w:val="Default"/>
        <w:ind w:firstLine="720"/>
        <w:rPr>
          <w:rFonts w:ascii="Times New Roman" w:hAnsi="Times New Roman" w:cs="Times New Roman"/>
        </w:rPr>
      </w:pPr>
      <w:r>
        <w:rPr>
          <w:rFonts w:ascii="Times New Roman" w:hAnsi="Times New Roman" w:cs="Times New Roman"/>
        </w:rPr>
        <w:t>Jeremy Sullivan, Professor</w:t>
      </w:r>
    </w:p>
    <w:p w14:paraId="6D464608" w14:textId="77777777" w:rsidR="00CE1D3F" w:rsidRDefault="00CE1D3F" w:rsidP="00CE1D3F">
      <w:pPr>
        <w:pStyle w:val="Default"/>
        <w:ind w:firstLine="720"/>
        <w:rPr>
          <w:rFonts w:ascii="Times New Roman" w:hAnsi="Times New Roman" w:cs="Times New Roman"/>
        </w:rPr>
      </w:pPr>
      <w:r>
        <w:rPr>
          <w:rFonts w:ascii="Times New Roman" w:hAnsi="Times New Roman" w:cs="Times New Roman"/>
        </w:rPr>
        <w:t xml:space="preserve">Ph.D., </w:t>
      </w:r>
      <w:r w:rsidR="00FC698E">
        <w:rPr>
          <w:rFonts w:ascii="Times New Roman" w:hAnsi="Times New Roman" w:cs="Times New Roman"/>
        </w:rPr>
        <w:t>School Psychology</w:t>
      </w:r>
      <w:r>
        <w:rPr>
          <w:rFonts w:ascii="Times New Roman" w:hAnsi="Times New Roman" w:cs="Times New Roman"/>
        </w:rPr>
        <w:t>, Texas A&amp;M University</w:t>
      </w:r>
    </w:p>
    <w:p w14:paraId="3BF981F0" w14:textId="77777777" w:rsidR="00CE1D3F" w:rsidRDefault="00CE1D3F" w:rsidP="00CE1D3F">
      <w:pPr>
        <w:pStyle w:val="Default"/>
        <w:ind w:firstLine="720"/>
        <w:rPr>
          <w:rFonts w:ascii="Times New Roman" w:hAnsi="Times New Roman" w:cs="Times New Roman"/>
        </w:rPr>
      </w:pPr>
    </w:p>
    <w:p w14:paraId="6DFAB6B7" w14:textId="77777777" w:rsidR="00CE1D3F" w:rsidRDefault="00CE1D3F" w:rsidP="00CE1D3F">
      <w:pPr>
        <w:pStyle w:val="Default"/>
        <w:ind w:firstLine="720"/>
        <w:rPr>
          <w:rFonts w:ascii="Times New Roman" w:hAnsi="Times New Roman" w:cs="Times New Roman"/>
        </w:rPr>
      </w:pPr>
      <w:r>
        <w:rPr>
          <w:rFonts w:ascii="Times New Roman" w:hAnsi="Times New Roman" w:cs="Times New Roman"/>
        </w:rPr>
        <w:t>Victor Villarreal, Assistant Professor</w:t>
      </w:r>
    </w:p>
    <w:p w14:paraId="46408537" w14:textId="77777777" w:rsidR="00CE1D3F" w:rsidRDefault="00CE1D3F" w:rsidP="00CE1D3F">
      <w:pPr>
        <w:pStyle w:val="Default"/>
        <w:ind w:firstLine="720"/>
        <w:rPr>
          <w:rFonts w:ascii="Times New Roman" w:hAnsi="Times New Roman" w:cs="Times New Roman"/>
        </w:rPr>
      </w:pPr>
      <w:r>
        <w:rPr>
          <w:rFonts w:ascii="Times New Roman" w:hAnsi="Times New Roman" w:cs="Times New Roman"/>
        </w:rPr>
        <w:t xml:space="preserve">Ph.D., </w:t>
      </w:r>
      <w:r w:rsidR="003B09E8">
        <w:rPr>
          <w:rFonts w:ascii="Times New Roman" w:hAnsi="Times New Roman" w:cs="Times New Roman"/>
        </w:rPr>
        <w:t>School Psychology</w:t>
      </w:r>
      <w:r>
        <w:rPr>
          <w:rFonts w:ascii="Times New Roman" w:hAnsi="Times New Roman" w:cs="Times New Roman"/>
        </w:rPr>
        <w:t>, Texas A&amp;M University</w:t>
      </w:r>
    </w:p>
    <w:p w14:paraId="344356D6" w14:textId="77777777" w:rsidR="00CE1D3F" w:rsidRDefault="00CE1D3F" w:rsidP="00CE1D3F">
      <w:pPr>
        <w:pStyle w:val="Default"/>
        <w:jc w:val="both"/>
        <w:rPr>
          <w:rFonts w:ascii="Times New Roman" w:hAnsi="Times New Roman" w:cs="Times New Roman"/>
        </w:rPr>
      </w:pPr>
    </w:p>
    <w:p w14:paraId="16673101" w14:textId="77777777" w:rsidR="00E17A17" w:rsidRDefault="00E17A17">
      <w:pPr>
        <w:pStyle w:val="Default"/>
        <w:ind w:firstLine="720"/>
        <w:rPr>
          <w:rFonts w:ascii="Times New Roman" w:hAnsi="Times New Roman" w:cs="Times New Roman"/>
        </w:rPr>
      </w:pPr>
      <w:r>
        <w:rPr>
          <w:rFonts w:ascii="Times New Roman" w:hAnsi="Times New Roman" w:cs="Times New Roman"/>
        </w:rPr>
        <w:t>Michael Karcher, Professor</w:t>
      </w:r>
    </w:p>
    <w:p w14:paraId="0FCF9E00" w14:textId="77777777" w:rsidR="00E17A17" w:rsidRDefault="00E17A17">
      <w:pPr>
        <w:pStyle w:val="Default"/>
        <w:ind w:firstLine="720"/>
        <w:rPr>
          <w:rFonts w:ascii="Times New Roman" w:hAnsi="Times New Roman" w:cs="Times New Roman"/>
        </w:rPr>
      </w:pPr>
      <w:r>
        <w:rPr>
          <w:rFonts w:ascii="Times New Roman" w:hAnsi="Times New Roman" w:cs="Times New Roman"/>
        </w:rPr>
        <w:t>Ph.D., Educational Psychology, University of Texas at Austin</w:t>
      </w:r>
    </w:p>
    <w:p w14:paraId="2AED270A" w14:textId="77777777" w:rsidR="00E17A17" w:rsidRDefault="00E17A17">
      <w:pPr>
        <w:pStyle w:val="Default"/>
        <w:ind w:firstLine="720"/>
        <w:rPr>
          <w:rFonts w:ascii="Times New Roman" w:hAnsi="Times New Roman" w:cs="Times New Roman"/>
        </w:rPr>
      </w:pPr>
      <w:proofErr w:type="spellStart"/>
      <w:r>
        <w:rPr>
          <w:rFonts w:ascii="Times New Roman" w:hAnsi="Times New Roman" w:cs="Times New Roman"/>
        </w:rPr>
        <w:t>Ed.D</w:t>
      </w:r>
      <w:proofErr w:type="spellEnd"/>
      <w:r>
        <w:rPr>
          <w:rFonts w:ascii="Times New Roman" w:hAnsi="Times New Roman" w:cs="Times New Roman"/>
        </w:rPr>
        <w:t>., Human Development and Psychology, Harvard University</w:t>
      </w:r>
    </w:p>
    <w:p w14:paraId="66FF7795" w14:textId="77777777" w:rsidR="00E17A17" w:rsidRDefault="00E17A17">
      <w:pPr>
        <w:pStyle w:val="Default"/>
        <w:ind w:firstLine="720"/>
        <w:jc w:val="both"/>
        <w:rPr>
          <w:rFonts w:ascii="Times New Roman" w:hAnsi="Times New Roman" w:cs="Times New Roman"/>
        </w:rPr>
      </w:pPr>
    </w:p>
    <w:p w14:paraId="719B7DDF" w14:textId="77777777" w:rsidR="00E17A17" w:rsidRDefault="00E17A17" w:rsidP="00E17A17">
      <w:pPr>
        <w:pStyle w:val="Default"/>
        <w:ind w:firstLine="720"/>
        <w:jc w:val="both"/>
        <w:rPr>
          <w:rFonts w:ascii="Times New Roman" w:hAnsi="Times New Roman" w:cs="Times New Roman"/>
        </w:rPr>
      </w:pPr>
      <w:r>
        <w:rPr>
          <w:rFonts w:ascii="Times New Roman" w:hAnsi="Times New Roman" w:cs="Times New Roman"/>
        </w:rPr>
        <w:t>Sharon Nichols, Associate Professor</w:t>
      </w:r>
    </w:p>
    <w:p w14:paraId="7538BFAE" w14:textId="77777777" w:rsidR="00E17A17" w:rsidRDefault="00E17A17">
      <w:pPr>
        <w:pStyle w:val="Default"/>
        <w:jc w:val="both"/>
        <w:rPr>
          <w:rFonts w:ascii="Times New Roman" w:hAnsi="Times New Roman" w:cs="Times New Roman"/>
        </w:rPr>
      </w:pPr>
      <w:r>
        <w:rPr>
          <w:rFonts w:ascii="Times New Roman" w:hAnsi="Times New Roman" w:cs="Times New Roman"/>
        </w:rPr>
        <w:tab/>
        <w:t>Ph.D., Educational Psychology, University of Arizona</w:t>
      </w:r>
    </w:p>
    <w:p w14:paraId="1D1E772A" w14:textId="77777777" w:rsidR="00E17A17" w:rsidRDefault="00E17A17">
      <w:pPr>
        <w:pStyle w:val="Default"/>
        <w:jc w:val="both"/>
        <w:rPr>
          <w:rFonts w:ascii="Times New Roman" w:hAnsi="Times New Roman" w:cs="Times New Roman"/>
        </w:rPr>
      </w:pPr>
    </w:p>
    <w:p w14:paraId="34CE50F6" w14:textId="77777777" w:rsidR="00934416" w:rsidRDefault="00E17A17" w:rsidP="00E17A17">
      <w:pPr>
        <w:pStyle w:val="Default"/>
        <w:jc w:val="both"/>
        <w:rPr>
          <w:rFonts w:ascii="Times New Roman" w:hAnsi="Times New Roman" w:cs="Times New Roman"/>
        </w:rPr>
      </w:pPr>
      <w:r>
        <w:rPr>
          <w:rFonts w:ascii="Times New Roman" w:hAnsi="Times New Roman" w:cs="Times New Roman"/>
        </w:rPr>
        <w:tab/>
      </w:r>
      <w:r w:rsidR="00934416">
        <w:rPr>
          <w:rFonts w:ascii="Times New Roman" w:hAnsi="Times New Roman" w:cs="Times New Roman"/>
        </w:rPr>
        <w:t>Guan Saw, Assistant Professor</w:t>
      </w:r>
    </w:p>
    <w:p w14:paraId="69D434D9" w14:textId="4F5FAB21" w:rsidR="00E17A17" w:rsidRDefault="00934416" w:rsidP="00213018">
      <w:pPr>
        <w:pStyle w:val="Default"/>
        <w:jc w:val="both"/>
      </w:pPr>
      <w:r>
        <w:rPr>
          <w:rFonts w:ascii="Times New Roman" w:hAnsi="Times New Roman" w:cs="Times New Roman"/>
        </w:rPr>
        <w:tab/>
        <w:t>Ph.D., Measurement and Quantitative Methods, Michigan State University</w:t>
      </w:r>
    </w:p>
    <w:p w14:paraId="0CFC57F4" w14:textId="77777777" w:rsidR="00E17A17" w:rsidRPr="00AF6E35" w:rsidRDefault="00E17A17" w:rsidP="00AF6E35">
      <w:pPr>
        <w:jc w:val="center"/>
      </w:pPr>
      <w:r>
        <w:br w:type="page"/>
      </w:r>
      <w:r w:rsidRPr="00D17655">
        <w:rPr>
          <w:bCs/>
          <w:caps/>
        </w:rPr>
        <w:lastRenderedPageBreak/>
        <w:t>Evaluation of Students’ Fitness to Practice</w:t>
      </w:r>
    </w:p>
    <w:p w14:paraId="47C6ED6D" w14:textId="77777777" w:rsidR="00E17A17" w:rsidRDefault="00E17A17" w:rsidP="00E17A17">
      <w:pPr>
        <w:pStyle w:val="DeptNameHeading"/>
        <w:spacing w:after="0" w:line="240" w:lineRule="auto"/>
        <w:rPr>
          <w:b w:val="0"/>
          <w:bCs w:val="0"/>
          <w:caps w:val="0"/>
          <w:sz w:val="24"/>
          <w:szCs w:val="24"/>
        </w:rPr>
      </w:pPr>
    </w:p>
    <w:p w14:paraId="358F5ADF" w14:textId="77777777" w:rsidR="00E17A17" w:rsidRDefault="00E17A17" w:rsidP="00E17A17">
      <w:pPr>
        <w:pStyle w:val="DeptNameHeading"/>
        <w:spacing w:after="0" w:line="240" w:lineRule="auto"/>
        <w:jc w:val="both"/>
        <w:rPr>
          <w:b w:val="0"/>
          <w:bCs w:val="0"/>
          <w:caps w:val="0"/>
          <w:sz w:val="24"/>
          <w:szCs w:val="24"/>
        </w:rPr>
      </w:pPr>
      <w:r>
        <w:rPr>
          <w:b w:val="0"/>
          <w:bCs w:val="0"/>
          <w:caps w:val="0"/>
          <w:sz w:val="24"/>
          <w:szCs w:val="24"/>
        </w:rPr>
        <w:t xml:space="preserve">Evaluation of students’ development of knowledge and professional competencies will occur continually throughout the program as a regular component of students’ coursework. Within this context, students will be evaluated via formal exams and quizzes, projects, individual and group presentations, video- or audio-taped </w:t>
      </w:r>
      <w:r w:rsidR="00CE1D3F">
        <w:rPr>
          <w:b w:val="0"/>
          <w:bCs w:val="0"/>
          <w:caps w:val="0"/>
          <w:sz w:val="24"/>
          <w:szCs w:val="24"/>
        </w:rPr>
        <w:t>therapy consultation sessions</w:t>
      </w:r>
      <w:r>
        <w:rPr>
          <w:b w:val="0"/>
          <w:bCs w:val="0"/>
          <w:caps w:val="0"/>
          <w:sz w:val="24"/>
          <w:szCs w:val="24"/>
        </w:rPr>
        <w:t xml:space="preserve">, research papers, literature reviews, literature critiques, case studies, assessment reports, case notes, intervention plans, supervisor evaluations, class activities, class participation, and other methods as appropriate. In addition to academic skills, students will be evaluated based on their ability to demonstrate professional and ethical behaviors. Formal review of students’ progress and fitness to practice will occur on an as-needed basis (see complete Fitness to Practice Policy in the Appendix). </w:t>
      </w:r>
    </w:p>
    <w:p w14:paraId="579DE28B" w14:textId="77777777" w:rsidR="00E17A17" w:rsidRDefault="00E17A17" w:rsidP="00E17A17">
      <w:pPr>
        <w:pStyle w:val="DeptNameHeading"/>
        <w:spacing w:after="0" w:line="240" w:lineRule="auto"/>
        <w:jc w:val="left"/>
        <w:rPr>
          <w:b w:val="0"/>
          <w:bCs w:val="0"/>
          <w:caps w:val="0"/>
          <w:sz w:val="24"/>
          <w:szCs w:val="24"/>
        </w:rPr>
      </w:pPr>
    </w:p>
    <w:p w14:paraId="5F08DDEA" w14:textId="77777777" w:rsidR="00E17A17" w:rsidRPr="00773E69" w:rsidRDefault="00E17A17" w:rsidP="00E17A17">
      <w:pPr>
        <w:rPr>
          <w:b/>
        </w:rPr>
      </w:pPr>
      <w:r w:rsidRPr="001B3948">
        <w:rPr>
          <w:b/>
        </w:rPr>
        <w:t>Criminal Background Checks</w:t>
      </w:r>
    </w:p>
    <w:p w14:paraId="723637AA" w14:textId="77777777" w:rsidR="00E17A17" w:rsidRDefault="00E17A17" w:rsidP="00E17A17"/>
    <w:p w14:paraId="250276E9" w14:textId="768F7E70" w:rsidR="00E17A17" w:rsidRDefault="00E17A17" w:rsidP="00E17A17">
      <w:pPr>
        <w:jc w:val="both"/>
      </w:pPr>
      <w:r>
        <w:t xml:space="preserve">Many </w:t>
      </w:r>
      <w:r w:rsidR="00CE1D3F">
        <w:t>fieldwork and practicum sites</w:t>
      </w:r>
      <w:r>
        <w:t xml:space="preserve"> require a criminal history review/criminal background check before allowing university students to complete field-based experiences on their campuses. If a student is unable to obtain a field-based placement (e.g., </w:t>
      </w:r>
      <w:r w:rsidR="00CE1D3F">
        <w:t>fieldwork or practicum</w:t>
      </w:r>
      <w:r>
        <w:t xml:space="preserve"> placement) due to results of a criminal history review/criminal background check, that student will not be able to meet the </w:t>
      </w:r>
      <w:r w:rsidR="00E6059C">
        <w:t>Behavior Analysis</w:t>
      </w:r>
      <w:r w:rsidR="003B09E8">
        <w:t xml:space="preserve"> concentration</w:t>
      </w:r>
      <w:r>
        <w:t xml:space="preserve">’s requirements. If a student cannot complete course-required field work because of their criminal history, the student will be required to withdraw from the course. The student may retake the course if and when the criminal history changes, allowing them to be cleared by the </w:t>
      </w:r>
      <w:r w:rsidR="00CE1D3F">
        <w:t>background check</w:t>
      </w:r>
      <w:r>
        <w:t>. If the offense is one that will preclude any further field work, the student will be dismissed from the program.</w:t>
      </w:r>
    </w:p>
    <w:p w14:paraId="6A988FC0" w14:textId="77777777" w:rsidR="00E17A17" w:rsidRDefault="00E17A17" w:rsidP="00E17A17">
      <w:pPr>
        <w:pStyle w:val="DeptNameHeading"/>
        <w:spacing w:after="0" w:line="240" w:lineRule="auto"/>
        <w:rPr>
          <w:b w:val="0"/>
          <w:bCs w:val="0"/>
          <w:caps w:val="0"/>
          <w:sz w:val="24"/>
          <w:szCs w:val="24"/>
        </w:rPr>
      </w:pPr>
    </w:p>
    <w:p w14:paraId="79CFA10C" w14:textId="77777777" w:rsidR="00E17A17" w:rsidRDefault="00E17A17" w:rsidP="00E17A17">
      <w:pPr>
        <w:pStyle w:val="DeptNameHeading"/>
        <w:spacing w:after="0" w:line="240" w:lineRule="auto"/>
        <w:rPr>
          <w:b w:val="0"/>
          <w:bCs w:val="0"/>
          <w:caps w:val="0"/>
          <w:sz w:val="24"/>
          <w:szCs w:val="24"/>
        </w:rPr>
      </w:pPr>
    </w:p>
    <w:p w14:paraId="2D624392" w14:textId="77777777" w:rsidR="00E17A17" w:rsidRPr="00AF6E35" w:rsidRDefault="00E17A17" w:rsidP="00E17A17">
      <w:pPr>
        <w:pStyle w:val="DeptNameHeading"/>
        <w:spacing w:after="0" w:line="240" w:lineRule="auto"/>
        <w:rPr>
          <w:bCs w:val="0"/>
          <w:caps w:val="0"/>
          <w:sz w:val="24"/>
          <w:szCs w:val="24"/>
        </w:rPr>
      </w:pPr>
      <w:r w:rsidRPr="00AF6E35">
        <w:rPr>
          <w:bCs w:val="0"/>
          <w:caps w:val="0"/>
          <w:sz w:val="24"/>
          <w:szCs w:val="24"/>
        </w:rPr>
        <w:t>Professional Organizations</w:t>
      </w:r>
    </w:p>
    <w:p w14:paraId="2DC6F568" w14:textId="77777777" w:rsidR="00E17A17" w:rsidRPr="00AF6E35" w:rsidRDefault="00E17A17" w:rsidP="00E17A17">
      <w:pPr>
        <w:pStyle w:val="DeptNameHeading"/>
        <w:spacing w:after="0" w:line="240" w:lineRule="auto"/>
        <w:rPr>
          <w:b w:val="0"/>
          <w:bCs w:val="0"/>
          <w:caps w:val="0"/>
          <w:sz w:val="24"/>
          <w:szCs w:val="24"/>
        </w:rPr>
      </w:pPr>
    </w:p>
    <w:p w14:paraId="44C1678E" w14:textId="2EA4F77C" w:rsidR="00E17A17" w:rsidRDefault="00E17A17" w:rsidP="00E17A17">
      <w:pPr>
        <w:jc w:val="both"/>
      </w:pPr>
      <w:r w:rsidRPr="00AF6E35">
        <w:rPr>
          <w:bCs/>
        </w:rPr>
        <w:t xml:space="preserve">Students are strongly encouraged to join professional organizations in </w:t>
      </w:r>
      <w:r w:rsidR="00E6059C">
        <w:rPr>
          <w:bCs/>
        </w:rPr>
        <w:t>Behavior Analysis</w:t>
      </w:r>
      <w:r w:rsidRPr="00AF6E35">
        <w:rPr>
          <w:bCs/>
        </w:rPr>
        <w:t xml:space="preserve">, such as the </w:t>
      </w:r>
      <w:r w:rsidR="00AF6E35" w:rsidRPr="00AF6E35">
        <w:rPr>
          <w:bCs/>
        </w:rPr>
        <w:t>Association for Behavior Analysis International (ABAI)</w:t>
      </w:r>
      <w:r w:rsidRPr="00AF6E35">
        <w:rPr>
          <w:bCs/>
        </w:rPr>
        <w:t xml:space="preserve"> and the Texas Association of </w:t>
      </w:r>
      <w:r w:rsidR="00AF6E35" w:rsidRPr="00AF6E35">
        <w:rPr>
          <w:bCs/>
        </w:rPr>
        <w:t>Behavior Analysts</w:t>
      </w:r>
      <w:r w:rsidRPr="00AF6E35">
        <w:rPr>
          <w:bCs/>
        </w:rPr>
        <w:t xml:space="preserve"> (</w:t>
      </w:r>
      <w:r w:rsidR="00AF6E35" w:rsidRPr="00AF6E35">
        <w:rPr>
          <w:bCs/>
        </w:rPr>
        <w:t>TxABA</w:t>
      </w:r>
      <w:r w:rsidRPr="00AF6E35">
        <w:rPr>
          <w:bCs/>
        </w:rPr>
        <w:t xml:space="preserve">). These organizations provide important opportunities for students to contribute to the field, collaborate with other students and practitioners from across the state and nation, and access research and other resources that guide the profession. Annual conventions hosted by these organizations also provide professional development opportunities, which are critical to updating knowledge and maintaining professional competence. </w:t>
      </w:r>
    </w:p>
    <w:p w14:paraId="4AAE8515" w14:textId="77777777" w:rsidR="00E17A17" w:rsidRDefault="00E17A17" w:rsidP="00E17A17">
      <w:pPr>
        <w:pStyle w:val="DeptNameHeading"/>
        <w:spacing w:after="0" w:line="240" w:lineRule="auto"/>
        <w:rPr>
          <w:b w:val="0"/>
          <w:caps w:val="0"/>
          <w:sz w:val="24"/>
          <w:szCs w:val="24"/>
        </w:rPr>
      </w:pPr>
    </w:p>
    <w:p w14:paraId="05EBBE2D" w14:textId="77777777" w:rsidR="00E17A17" w:rsidRPr="00D17655" w:rsidRDefault="00E17A17" w:rsidP="00E17A17">
      <w:pPr>
        <w:pStyle w:val="DeptNameHeading"/>
        <w:spacing w:after="0" w:line="240" w:lineRule="auto"/>
        <w:rPr>
          <w:caps w:val="0"/>
          <w:sz w:val="24"/>
          <w:szCs w:val="24"/>
        </w:rPr>
      </w:pPr>
      <w:r w:rsidRPr="00D17655">
        <w:rPr>
          <w:caps w:val="0"/>
          <w:sz w:val="24"/>
          <w:szCs w:val="24"/>
        </w:rPr>
        <w:t>Program Resources</w:t>
      </w:r>
    </w:p>
    <w:p w14:paraId="3FEB6DDC" w14:textId="77777777" w:rsidR="00E17A17" w:rsidRPr="00AE096C" w:rsidRDefault="00E17A17">
      <w:pPr>
        <w:jc w:val="center"/>
      </w:pPr>
    </w:p>
    <w:p w14:paraId="45E25C86" w14:textId="15A5E73F" w:rsidR="00E17A17" w:rsidRPr="00AE096C" w:rsidRDefault="00E6059C" w:rsidP="00E17A17">
      <w:pPr>
        <w:jc w:val="both"/>
      </w:pPr>
      <w:r>
        <w:t>Behavior Analysis</w:t>
      </w:r>
      <w:r w:rsidR="00E17A17" w:rsidRPr="00AE096C">
        <w:t xml:space="preserve"> students at UTSA have access to numerous resources to help them reach their academic and professional goals. Some of these resources are specific to </w:t>
      </w:r>
      <w:r>
        <w:t>Behavior Analysis</w:t>
      </w:r>
      <w:r w:rsidR="00E17A17" w:rsidRPr="00AE096C">
        <w:t xml:space="preserve"> students, but most are available to all graduate students at UTSA. These resources are briefly described below. </w:t>
      </w:r>
    </w:p>
    <w:p w14:paraId="18046516" w14:textId="77777777" w:rsidR="00E17A17" w:rsidRDefault="00E17A17"/>
    <w:p w14:paraId="7BA6BFC0" w14:textId="77777777" w:rsidR="00E17A17" w:rsidRPr="00D17655" w:rsidRDefault="00E17A17" w:rsidP="000E64B3">
      <w:pPr>
        <w:numPr>
          <w:ilvl w:val="0"/>
          <w:numId w:val="2"/>
        </w:numPr>
        <w:rPr>
          <w:b/>
        </w:rPr>
      </w:pPr>
      <w:r w:rsidRPr="00D17655">
        <w:rPr>
          <w:b/>
        </w:rPr>
        <w:t>UTSA Libraries</w:t>
      </w:r>
    </w:p>
    <w:p w14:paraId="471722E2" w14:textId="77777777" w:rsidR="00E17A17" w:rsidRDefault="00E17A17"/>
    <w:p w14:paraId="5DA214F0" w14:textId="77777777" w:rsidR="00E17A17" w:rsidRDefault="00E17A17" w:rsidP="00E17A17">
      <w:pPr>
        <w:jc w:val="both"/>
      </w:pPr>
      <w:r>
        <w:t xml:space="preserve">The UTSA libraries offer a full spectrum of resources and support for students and they have made it easy for students to find what they need. In addition to a selection of over a million titles, the </w:t>
      </w:r>
      <w:r>
        <w:lastRenderedPageBreak/>
        <w:t xml:space="preserve">UTSA Library provides research support, reference assistance, and instructional services. Library staff also are available to meet with students to help with research and literature reviews, and sometimes offer workshops on such topics as writing using APA format and general research skills. Students can use a chat function to talk to a live librarian to get help with research at the UTSA campus and within the UT system. </w:t>
      </w:r>
    </w:p>
    <w:p w14:paraId="2E0A170D" w14:textId="77777777" w:rsidR="00E17A17" w:rsidRDefault="00E17A17" w:rsidP="00E17A17">
      <w:pPr>
        <w:jc w:val="both"/>
      </w:pPr>
    </w:p>
    <w:p w14:paraId="54231BB9" w14:textId="0FF1ECF6" w:rsidR="00E17A17" w:rsidRDefault="00E17A17" w:rsidP="00E17A17">
      <w:pPr>
        <w:autoSpaceDE w:val="0"/>
        <w:autoSpaceDN w:val="0"/>
        <w:adjustRightInd w:val="0"/>
        <w:jc w:val="both"/>
      </w:pPr>
      <w:r>
        <w:t xml:space="preserve">Through the UCAT system students can search for books, journals, and other materials. The online Database and Article Locator makes searching for needed journal articles simple and available after hours. The </w:t>
      </w:r>
      <w:r w:rsidR="00E6059C">
        <w:t>Behavior Analysis</w:t>
      </w:r>
      <w:r w:rsidR="003B09E8">
        <w:t xml:space="preserve"> concentration</w:t>
      </w:r>
      <w:r>
        <w:t xml:space="preserve"> is supported by many of the indexing and abstracting services and full-text/full-image electronic databases and journal collections licensed by the Library.  In the last several years, the Library has greatly expanded its collection of electronic indexes, databases, and journal collections.  Most recently, the Library added the </w:t>
      </w:r>
      <w:proofErr w:type="spellStart"/>
      <w:r>
        <w:t>PsycTherapy</w:t>
      </w:r>
      <w:proofErr w:type="spellEnd"/>
      <w:r>
        <w:t xml:space="preserve"> database, which provides access to over 300 videos demonstrating various models, approaches, and specific techniques of psychotherapy. </w:t>
      </w:r>
    </w:p>
    <w:p w14:paraId="61EB656B" w14:textId="77777777" w:rsidR="00E17A17" w:rsidRDefault="00E17A17" w:rsidP="00E17A17">
      <w:pPr>
        <w:autoSpaceDE w:val="0"/>
        <w:autoSpaceDN w:val="0"/>
        <w:adjustRightInd w:val="0"/>
        <w:jc w:val="both"/>
      </w:pPr>
    </w:p>
    <w:p w14:paraId="1E9E9237" w14:textId="0A585C2E" w:rsidR="00E17A17" w:rsidRDefault="00E17A17" w:rsidP="00E17A17">
      <w:pPr>
        <w:autoSpaceDE w:val="0"/>
        <w:autoSpaceDN w:val="0"/>
        <w:adjustRightInd w:val="0"/>
        <w:jc w:val="both"/>
      </w:pPr>
      <w:r>
        <w:t xml:space="preserve">The UTSA Library participates in a variety of cooperative library agreements at the local, regional, national, and international levels. These agreements serve to broaden the base of resources available to the University’s faculty, staff, and students. For example, the UTSA Library is a member of the Center for Research Libraries.  As such, UTSA faculty, staff, and students have access to the more than 5 million unique and rare materials held by the Center. The Council of Research and Academic Libraries (CORAL) is a consortium of 29 San Antonio area libraries, including all local colleges and universities as well as a number of specialized institutions.  Membership enables all University faculty, staff, and students to use the collections of other member institutions at no charge. Local libraries with holdings of particular interest to the </w:t>
      </w:r>
      <w:r w:rsidR="00E6059C">
        <w:t>Behavior Analysis</w:t>
      </w:r>
      <w:r w:rsidR="003B09E8">
        <w:t xml:space="preserve"> concentration</w:t>
      </w:r>
      <w:r>
        <w:t xml:space="preserve"> include the University of Texas Health Science Center at San Antonio Library, which is a member of CORAL. The Library also utilizes interlibrary loan arrangements to borrow or have copies made of material requested by faculty and students. The interlibrary loan system is used to locate materials throughout the world.  The </w:t>
      </w:r>
      <w:proofErr w:type="spellStart"/>
      <w:r>
        <w:t>TexShare</w:t>
      </w:r>
      <w:proofErr w:type="spellEnd"/>
      <w:r>
        <w:t xml:space="preserve"> program enables the Library to utilize expedited interlibrary services among </w:t>
      </w:r>
      <w:proofErr w:type="spellStart"/>
      <w:r>
        <w:t>TexShare</w:t>
      </w:r>
      <w:proofErr w:type="spellEnd"/>
      <w:r>
        <w:t xml:space="preserve"> libraries. Ariel software and scanning equipment enables </w:t>
      </w:r>
      <w:proofErr w:type="spellStart"/>
      <w:r>
        <w:t>TexShare</w:t>
      </w:r>
      <w:proofErr w:type="spellEnd"/>
      <w:r>
        <w:t xml:space="preserve"> libraries to digitize and deliver documents electronically among themselves while </w:t>
      </w:r>
      <w:proofErr w:type="spellStart"/>
      <w:r>
        <w:t>Texpress</w:t>
      </w:r>
      <w:proofErr w:type="spellEnd"/>
      <w:r>
        <w:t>, the statewide courier service, provides free document delivery services to faculty and graduate students for research materials not owned by or accessible within the Library.</w:t>
      </w:r>
    </w:p>
    <w:p w14:paraId="445C0160" w14:textId="77777777" w:rsidR="00E17A17" w:rsidRDefault="00E17A17" w:rsidP="00E17A17">
      <w:pPr>
        <w:jc w:val="both"/>
      </w:pPr>
    </w:p>
    <w:p w14:paraId="18AD9EF6" w14:textId="77777777" w:rsidR="00E17A17" w:rsidRDefault="00E17A17" w:rsidP="00E17A17">
      <w:pPr>
        <w:jc w:val="both"/>
      </w:pPr>
      <w:r>
        <w:t xml:space="preserve">The UTSA Libraries are found at the Main Campus and Downtown Campus locations and work together to serve students on both campuses equally. At the Main Campus library (the John Peace Library), students have access to the majority of the library’s books, computers, and staff. Along with two floors of books and study areas this library also offers private study and research rooms, including two graduate-only study rooms. The Downtown Library is smaller than the John Peace Library, but offers a multitude of titles, periodicals, and references. It is located on the second floor of the Buena Vista Building and provides private study rooms, a graduate-only study room, various study and meeting areas, as well as computers and access to many staff. </w:t>
      </w:r>
    </w:p>
    <w:p w14:paraId="57B80A19" w14:textId="77777777" w:rsidR="00E17A17" w:rsidRDefault="00E17A17" w:rsidP="00E17A17">
      <w:pPr>
        <w:jc w:val="both"/>
      </w:pPr>
    </w:p>
    <w:p w14:paraId="4A684CE7" w14:textId="77777777" w:rsidR="00E17A17" w:rsidRDefault="00E17A17">
      <w:r>
        <w:t>Library Locations and Hours of Operation</w:t>
      </w:r>
    </w:p>
    <w:p w14:paraId="1E5B225F" w14:textId="77777777" w:rsidR="00E17A17" w:rsidRDefault="00E17A17"/>
    <w:p w14:paraId="294251EE" w14:textId="77777777" w:rsidR="00E17A17" w:rsidRDefault="00E17A17" w:rsidP="00E17A17">
      <w:pPr>
        <w:ind w:left="720"/>
      </w:pPr>
      <w:r w:rsidRPr="00C56E4B">
        <w:rPr>
          <w:bCs/>
        </w:rPr>
        <w:t>John Peace Library (JPL)-</w:t>
      </w:r>
      <w:r w:rsidRPr="00C56E4B">
        <w:t>Located on the Main Campus</w:t>
      </w:r>
      <w:r w:rsidRPr="00C56E4B">
        <w:br/>
      </w:r>
      <w:r>
        <w:t>One UTSA Circle, San Antonio, TX 78249-0671</w:t>
      </w:r>
    </w:p>
    <w:p w14:paraId="704DF2DF" w14:textId="77777777" w:rsidR="00E17A17" w:rsidRDefault="00E17A17" w:rsidP="00E17A17">
      <w:pPr>
        <w:ind w:left="720"/>
      </w:pPr>
      <w:r>
        <w:rPr>
          <w:rStyle w:val="Strong"/>
          <w:b w:val="0"/>
          <w:bCs w:val="0"/>
        </w:rPr>
        <w:lastRenderedPageBreak/>
        <w:t>Phone:</w:t>
      </w:r>
      <w:r>
        <w:t> (210) 458-7506</w:t>
      </w:r>
    </w:p>
    <w:p w14:paraId="796B45ED" w14:textId="77777777" w:rsidR="00E17A17" w:rsidRDefault="00E17A17" w:rsidP="00E17A17">
      <w:pPr>
        <w:ind w:left="720"/>
      </w:pPr>
      <w:r>
        <w:t>Hours: Monday- Thursday 7am- 12am</w:t>
      </w:r>
    </w:p>
    <w:p w14:paraId="23668B1D" w14:textId="77777777" w:rsidR="00E17A17" w:rsidRDefault="00E17A17" w:rsidP="00E17A17">
      <w:pPr>
        <w:ind w:left="720"/>
      </w:pPr>
      <w:r>
        <w:tab/>
        <w:t>Friday 7am- 9pm</w:t>
      </w:r>
    </w:p>
    <w:p w14:paraId="2FF38E4F" w14:textId="77777777" w:rsidR="00E17A17" w:rsidRDefault="00E17A17" w:rsidP="00E17A17">
      <w:pPr>
        <w:ind w:left="720"/>
      </w:pPr>
      <w:r>
        <w:tab/>
        <w:t>Saturday 9am- 9pm</w:t>
      </w:r>
    </w:p>
    <w:p w14:paraId="2DA73E13" w14:textId="77777777" w:rsidR="00E17A17" w:rsidRDefault="00E17A17" w:rsidP="00E17A17">
      <w:pPr>
        <w:ind w:left="720"/>
      </w:pPr>
      <w:r>
        <w:tab/>
        <w:t>Sunday 12pm- 12am</w:t>
      </w:r>
      <w:r>
        <w:br/>
      </w:r>
    </w:p>
    <w:p w14:paraId="04051C6C" w14:textId="77777777" w:rsidR="00E17A17" w:rsidRDefault="00E17A17" w:rsidP="00E17A17">
      <w:pPr>
        <w:ind w:left="720"/>
      </w:pPr>
      <w:r w:rsidRPr="00C56E4B">
        <w:rPr>
          <w:bCs/>
        </w:rPr>
        <w:t>Downtown Library</w:t>
      </w:r>
      <w:r w:rsidRPr="00C56E4B">
        <w:t xml:space="preserve">-Located in the Buena Vista Street Building on the </w:t>
      </w:r>
      <w:r>
        <w:t>D</w:t>
      </w:r>
      <w:r w:rsidRPr="00C56E4B">
        <w:t xml:space="preserve">owntown </w:t>
      </w:r>
      <w:r>
        <w:t>C</w:t>
      </w:r>
      <w:r w:rsidRPr="00C56E4B">
        <w:t>ampus</w:t>
      </w:r>
      <w:r w:rsidRPr="00C56E4B">
        <w:br/>
      </w:r>
      <w:r>
        <w:t>501 W. Durango Blvd., San Antonio, TX 78207</w:t>
      </w:r>
    </w:p>
    <w:p w14:paraId="53201394" w14:textId="77777777" w:rsidR="00E17A17" w:rsidRDefault="00E17A17" w:rsidP="00E17A17">
      <w:pPr>
        <w:ind w:left="720"/>
      </w:pPr>
      <w:r>
        <w:rPr>
          <w:rStyle w:val="Strong"/>
          <w:b w:val="0"/>
          <w:bCs w:val="0"/>
        </w:rPr>
        <w:t>Phone:</w:t>
      </w:r>
      <w:r>
        <w:t> (210) 458-2440</w:t>
      </w:r>
      <w:r>
        <w:br/>
        <w:t>Hours: Monday- Thursday 7:30am- 10:30pm</w:t>
      </w:r>
    </w:p>
    <w:p w14:paraId="109C0563" w14:textId="77777777" w:rsidR="00E17A17" w:rsidRDefault="00E17A17" w:rsidP="00E17A17">
      <w:pPr>
        <w:ind w:left="720"/>
      </w:pPr>
      <w:r>
        <w:tab/>
        <w:t>Friday 7:30am- 6pm</w:t>
      </w:r>
    </w:p>
    <w:p w14:paraId="4C875AAA" w14:textId="77777777" w:rsidR="00E17A17" w:rsidRDefault="00E17A17" w:rsidP="00E17A17">
      <w:pPr>
        <w:ind w:left="720"/>
      </w:pPr>
      <w:r>
        <w:tab/>
        <w:t>Saturday 9am- 6pm</w:t>
      </w:r>
    </w:p>
    <w:p w14:paraId="7FAE1255" w14:textId="77777777" w:rsidR="00E17A17" w:rsidRDefault="00E17A17" w:rsidP="00E17A17">
      <w:pPr>
        <w:ind w:left="720"/>
      </w:pPr>
      <w:r>
        <w:tab/>
        <w:t>Sunday 1pm-10:30pm</w:t>
      </w:r>
    </w:p>
    <w:p w14:paraId="54023A44" w14:textId="77777777" w:rsidR="00E17A17" w:rsidRDefault="00E17A17"/>
    <w:p w14:paraId="7482386A" w14:textId="77777777" w:rsidR="00E17A17" w:rsidRDefault="00E17A17"/>
    <w:p w14:paraId="42BB220F" w14:textId="77777777" w:rsidR="00E17A17" w:rsidRPr="00D17655" w:rsidRDefault="00E17A17" w:rsidP="000E64B3">
      <w:pPr>
        <w:numPr>
          <w:ilvl w:val="0"/>
          <w:numId w:val="2"/>
        </w:numPr>
        <w:rPr>
          <w:b/>
        </w:rPr>
      </w:pPr>
      <w:r w:rsidRPr="00D17655">
        <w:rPr>
          <w:b/>
        </w:rPr>
        <w:t>UTSA Computer Labs</w:t>
      </w:r>
    </w:p>
    <w:p w14:paraId="2016747D" w14:textId="77777777" w:rsidR="00E17A17" w:rsidRDefault="00E17A17"/>
    <w:p w14:paraId="187FAD7D" w14:textId="77777777" w:rsidR="00E17A17" w:rsidRDefault="00E17A17" w:rsidP="00E17A17">
      <w:pPr>
        <w:jc w:val="both"/>
      </w:pPr>
      <w:r>
        <w:t xml:space="preserve">The Main Campus has two computer lab locations, in the Business Building (BB 2.01.20) and in the Multidisciplinary Studies Building (MS 1.03.06), which offer over 100 computers in each lab. At the Downtown Campus the computer lab is located in the Frio Street Building (FS 2.400) and offers 150 computers as well as classrooms, private use areas, and study sections. Also, these labs provide software such as Microsoft Office, SPSS, and research databases such as </w:t>
      </w:r>
      <w:proofErr w:type="spellStart"/>
      <w:r>
        <w:t>PsychInfo</w:t>
      </w:r>
      <w:proofErr w:type="spellEnd"/>
      <w:r>
        <w:t xml:space="preserve">, ERIC, and the Mental Measurements Yearbook that students can use to complete course assignments, presentations, and research projects. </w:t>
      </w:r>
    </w:p>
    <w:p w14:paraId="752F5239" w14:textId="77777777" w:rsidR="00E17A17" w:rsidRDefault="00E17A17" w:rsidP="00E17A17">
      <w:pPr>
        <w:jc w:val="both"/>
      </w:pPr>
    </w:p>
    <w:p w14:paraId="33724F4A" w14:textId="77777777" w:rsidR="00E17A17" w:rsidRDefault="00E17A17" w:rsidP="00E17A17">
      <w:pPr>
        <w:jc w:val="both"/>
      </w:pPr>
      <w:r>
        <w:t xml:space="preserve">Hours of operation vary by lab, but average from 8am to 5pm daily. Students can see a complete list of hours at the Student Computing Services website, </w:t>
      </w:r>
      <w:hyperlink r:id="rId17" w:history="1">
        <w:r w:rsidRPr="00A75413">
          <w:rPr>
            <w:rStyle w:val="Hyperlink"/>
          </w:rPr>
          <w:t>https://utsacloud-public.sharepoint.com/Pages/StudentComputingServices/Hours.aspx</w:t>
        </w:r>
      </w:hyperlink>
    </w:p>
    <w:p w14:paraId="4358AA04" w14:textId="77777777" w:rsidR="00E17A17" w:rsidRDefault="00E17A17"/>
    <w:p w14:paraId="3B7F3704" w14:textId="77777777" w:rsidR="00E17A17" w:rsidRPr="00D17655" w:rsidRDefault="00E17A17" w:rsidP="000E64B3">
      <w:pPr>
        <w:numPr>
          <w:ilvl w:val="0"/>
          <w:numId w:val="2"/>
        </w:numPr>
        <w:rPr>
          <w:b/>
        </w:rPr>
      </w:pPr>
      <w:proofErr w:type="spellStart"/>
      <w:r w:rsidRPr="00D17655">
        <w:rPr>
          <w:b/>
        </w:rPr>
        <w:t>Tomás</w:t>
      </w:r>
      <w:proofErr w:type="spellEnd"/>
      <w:r w:rsidRPr="00D17655">
        <w:rPr>
          <w:b/>
        </w:rPr>
        <w:t xml:space="preserve"> Rivera Center</w:t>
      </w:r>
    </w:p>
    <w:p w14:paraId="1A6E6CF2" w14:textId="77777777" w:rsidR="00E17A17" w:rsidRDefault="00E17A17"/>
    <w:p w14:paraId="19564740" w14:textId="77777777" w:rsidR="00E17A17" w:rsidRDefault="00E17A17" w:rsidP="00E17A17">
      <w:pPr>
        <w:jc w:val="both"/>
      </w:pPr>
      <w:r>
        <w:t xml:space="preserve">The </w:t>
      </w:r>
      <w:proofErr w:type="spellStart"/>
      <w:r>
        <w:t>Tomás</w:t>
      </w:r>
      <w:proofErr w:type="spellEnd"/>
      <w:r>
        <w:t xml:space="preserve"> Rivera Center (TRC) offers a variety of programs to meet students’ individual learning assistance needs. Academic Coaches are available for personal appointments to help students identify academic strengths and to assist students in building effective study skills. Program services are specialized for the needs of graduate students. The TRC offers Graduate Student Learner Series Workshops, with such topics as tools for graduate student success, synthesizing research, presentation skills, and strategies for publishing research. </w:t>
      </w:r>
    </w:p>
    <w:p w14:paraId="1DF812BB" w14:textId="77777777" w:rsidR="00E17A17" w:rsidRDefault="00E17A17" w:rsidP="00E17A17">
      <w:pPr>
        <w:jc w:val="both"/>
      </w:pPr>
    </w:p>
    <w:p w14:paraId="50F3576A" w14:textId="77777777" w:rsidR="00E17A17" w:rsidRDefault="00E17A17" w:rsidP="00E17A17">
      <w:pPr>
        <w:pStyle w:val="NormalWeb"/>
        <w:spacing w:before="0" w:after="0"/>
        <w:ind w:left="0"/>
        <w:jc w:val="both"/>
        <w:rPr>
          <w:rFonts w:ascii="Times New Roman" w:hAnsi="Times New Roman" w:cs="Times New Roman"/>
        </w:rPr>
      </w:pPr>
      <w:r w:rsidRPr="00A47D31">
        <w:rPr>
          <w:rFonts w:ascii="Times New Roman" w:hAnsi="Times New Roman" w:cs="Times New Roman"/>
        </w:rPr>
        <w:t xml:space="preserve">Furthermore, the TRC offers a specific program just for graduate students called Graduate Student Learning Assistance. </w:t>
      </w:r>
      <w:r>
        <w:rPr>
          <w:rFonts w:ascii="Times New Roman" w:hAnsi="Times New Roman" w:cs="Times New Roman"/>
        </w:rPr>
        <w:t xml:space="preserve">This </w:t>
      </w:r>
      <w:r w:rsidRPr="00A47D31">
        <w:rPr>
          <w:rFonts w:ascii="Times New Roman" w:hAnsi="Times New Roman" w:cs="Times New Roman"/>
        </w:rPr>
        <w:t>program assists UTSA graduate students in achieving academic success at all levels, including beginning students, international students, doctoral students, and those working on their thesis or dissertation</w:t>
      </w:r>
      <w:r>
        <w:rPr>
          <w:rFonts w:ascii="Times New Roman" w:hAnsi="Times New Roman" w:cs="Times New Roman"/>
        </w:rPr>
        <w:t>.</w:t>
      </w:r>
      <w:r w:rsidRPr="00A47D31">
        <w:rPr>
          <w:rFonts w:ascii="Times New Roman" w:hAnsi="Times New Roman" w:cs="Times New Roman"/>
        </w:rPr>
        <w:t xml:space="preserve"> </w:t>
      </w:r>
    </w:p>
    <w:p w14:paraId="226D624A" w14:textId="77777777" w:rsidR="00E17A17" w:rsidRDefault="00E17A17" w:rsidP="00E17A17">
      <w:pPr>
        <w:pStyle w:val="NormalWeb"/>
        <w:spacing w:before="0" w:after="0"/>
        <w:ind w:left="0"/>
        <w:jc w:val="both"/>
        <w:rPr>
          <w:rFonts w:ascii="Times New Roman" w:hAnsi="Times New Roman" w:cs="Times New Roman"/>
        </w:rPr>
      </w:pPr>
      <w:r>
        <w:rPr>
          <w:rFonts w:ascii="Times New Roman" w:hAnsi="Times New Roman" w:cs="Times New Roman"/>
        </w:rPr>
        <w:t>(from</w:t>
      </w:r>
      <w:r>
        <w:t xml:space="preserve"> </w:t>
      </w:r>
      <w:hyperlink r:id="rId18" w:history="1">
        <w:r w:rsidRPr="00A75413">
          <w:rPr>
            <w:rStyle w:val="Hyperlink"/>
          </w:rPr>
          <w:t>http://www.utsa.edu/trcss/la/gsla/</w:t>
        </w:r>
      </w:hyperlink>
      <w:r w:rsidRPr="00811F38">
        <w:rPr>
          <w:rFonts w:ascii="Times New Roman" w:hAnsi="Times New Roman" w:cs="Times New Roman"/>
        </w:rPr>
        <w:t>)</w:t>
      </w:r>
    </w:p>
    <w:p w14:paraId="5960701F" w14:textId="77777777" w:rsidR="00E17A17" w:rsidRDefault="00E17A17" w:rsidP="00E17A17">
      <w:pPr>
        <w:pStyle w:val="NormalWeb"/>
        <w:spacing w:before="0" w:after="0"/>
        <w:ind w:left="0"/>
        <w:jc w:val="both"/>
        <w:rPr>
          <w:rFonts w:ascii="Times New Roman" w:hAnsi="Times New Roman" w:cs="Times New Roman"/>
        </w:rPr>
      </w:pPr>
    </w:p>
    <w:p w14:paraId="63BA3ACA" w14:textId="77777777" w:rsidR="00E17A17" w:rsidRDefault="00E17A17" w:rsidP="00E17A17">
      <w:pPr>
        <w:jc w:val="both"/>
      </w:pPr>
      <w:r>
        <w:t>The TRC also offers two Writing Institutes during the spring (spring break) and summer (May-</w:t>
      </w:r>
      <w:proofErr w:type="spellStart"/>
      <w:r>
        <w:t>mester</w:t>
      </w:r>
      <w:proofErr w:type="spellEnd"/>
      <w:r>
        <w:t xml:space="preserve">) to aid students in completing large writing projects such as a major research paper. They </w:t>
      </w:r>
      <w:r>
        <w:lastRenderedPageBreak/>
        <w:t>cover topics such as grammar, research, citations, transitions, and structure. They also give students focused writing time and one-on-one writing consultations.</w:t>
      </w:r>
    </w:p>
    <w:p w14:paraId="7A6E35F0" w14:textId="77777777" w:rsidR="00E17A17" w:rsidRDefault="00E17A17" w:rsidP="00E17A17">
      <w:pPr>
        <w:jc w:val="both"/>
      </w:pPr>
    </w:p>
    <w:p w14:paraId="7118413B" w14:textId="77777777" w:rsidR="00E17A17" w:rsidRDefault="00E17A17" w:rsidP="00E17A17">
      <w:pPr>
        <w:ind w:right="120"/>
        <w:jc w:val="both"/>
      </w:pPr>
      <w:r>
        <w:t xml:space="preserve">The TRC offers many online resources as well, through their website and </w:t>
      </w:r>
      <w:r w:rsidRPr="00A47D31">
        <w:t>through a Blackboard course that all graduate students are automatically enrolled in</w:t>
      </w:r>
      <w:r>
        <w:t xml:space="preserve"> called</w:t>
      </w:r>
      <w:r w:rsidRPr="00A47D31">
        <w:t xml:space="preserve"> </w:t>
      </w:r>
      <w:hyperlink r:id="rId19" w:tgtFrame="_blank" w:tooltip="WEBCT" w:history="1">
        <w:r w:rsidRPr="00A47D31">
          <w:t>Grad Assist</w:t>
        </w:r>
      </w:hyperlink>
      <w:r>
        <w:t xml:space="preserve">. </w:t>
      </w:r>
      <w:r w:rsidRPr="00A47D31">
        <w:t>Additionally,</w:t>
      </w:r>
      <w:r>
        <w:t xml:space="preserve"> the TRC has</w:t>
      </w:r>
      <w:r w:rsidRPr="00A47D31">
        <w:t xml:space="preserve"> a weekly podcast, </w:t>
      </w:r>
      <w:hyperlink r:id="rId20" w:tgtFrame="_self" w:tooltip="GradRadio" w:history="1">
        <w:r w:rsidRPr="00A47D31">
          <w:t>Grad Radio</w:t>
        </w:r>
      </w:hyperlink>
      <w:r w:rsidRPr="00A47D31">
        <w:t xml:space="preserve">, that runs during the long semesters to give </w:t>
      </w:r>
      <w:r>
        <w:t>students</w:t>
      </w:r>
      <w:r w:rsidRPr="00A47D31">
        <w:t xml:space="preserve"> access to study and writing tips in a short, radio show format. </w:t>
      </w:r>
      <w:r>
        <w:t>Students</w:t>
      </w:r>
      <w:r w:rsidRPr="00A47D31">
        <w:t xml:space="preserve"> can either go to th</w:t>
      </w:r>
      <w:r>
        <w:t>e</w:t>
      </w:r>
      <w:r w:rsidRPr="00A47D31">
        <w:t xml:space="preserve"> website weekly, or load </w:t>
      </w:r>
      <w:r>
        <w:t>them</w:t>
      </w:r>
      <w:r w:rsidRPr="00A47D31">
        <w:t xml:space="preserve"> automatically onto </w:t>
      </w:r>
      <w:r>
        <w:t>their</w:t>
      </w:r>
      <w:r w:rsidRPr="00A47D31">
        <w:t xml:space="preserve"> MP3 player.</w:t>
      </w:r>
      <w:r>
        <w:t xml:space="preserve"> </w:t>
      </w:r>
    </w:p>
    <w:p w14:paraId="4A8B56D0" w14:textId="77777777" w:rsidR="00E17A17" w:rsidRDefault="00E17A17" w:rsidP="00E17A17">
      <w:pPr>
        <w:ind w:right="120"/>
        <w:jc w:val="both"/>
      </w:pPr>
      <w:r>
        <w:t xml:space="preserve">(from </w:t>
      </w:r>
      <w:hyperlink r:id="rId21" w:history="1">
        <w:r w:rsidRPr="00A75413">
          <w:rPr>
            <w:rStyle w:val="Hyperlink"/>
          </w:rPr>
          <w:t>http://www.utsa.edu/trcss/la/gsla/workshops.html</w:t>
        </w:r>
      </w:hyperlink>
      <w:r>
        <w:t>)</w:t>
      </w:r>
    </w:p>
    <w:p w14:paraId="5E8E566F" w14:textId="77777777" w:rsidR="00E17A17" w:rsidRDefault="00E17A17" w:rsidP="00E17A17">
      <w:pPr>
        <w:ind w:right="120"/>
        <w:jc w:val="both"/>
      </w:pPr>
    </w:p>
    <w:p w14:paraId="1596B73E" w14:textId="77777777" w:rsidR="00E17A17" w:rsidRDefault="00E17A17" w:rsidP="00E17A17">
      <w:pPr>
        <w:ind w:right="120"/>
      </w:pPr>
      <w:r>
        <w:t xml:space="preserve">The Thomas Rivera Center Contact Information </w:t>
      </w:r>
    </w:p>
    <w:p w14:paraId="520093F9" w14:textId="77777777" w:rsidR="00E17A17" w:rsidRDefault="00E17A17" w:rsidP="00E17A17">
      <w:pPr>
        <w:ind w:right="120"/>
      </w:pPr>
    </w:p>
    <w:p w14:paraId="7B39981C" w14:textId="77777777" w:rsidR="00E17A17" w:rsidRDefault="00E17A17" w:rsidP="00E17A17">
      <w:pPr>
        <w:ind w:right="120"/>
      </w:pPr>
      <w:r>
        <w:t xml:space="preserve">Website: </w:t>
      </w:r>
      <w:hyperlink r:id="rId22" w:history="1">
        <w:r w:rsidRPr="00307827">
          <w:rPr>
            <w:rStyle w:val="Hyperlink"/>
          </w:rPr>
          <w:t>http://www.utsa.edu/trcss/index.html</w:t>
        </w:r>
      </w:hyperlink>
    </w:p>
    <w:p w14:paraId="6B8D7683" w14:textId="77777777" w:rsidR="00E17A17" w:rsidRDefault="00E17A17" w:rsidP="00E17A17">
      <w:pPr>
        <w:ind w:right="120"/>
      </w:pPr>
    </w:p>
    <w:p w14:paraId="2D0861AC" w14:textId="77777777" w:rsidR="00E17A17" w:rsidRPr="007544EF" w:rsidRDefault="00E17A17" w:rsidP="00E17A17">
      <w:pPr>
        <w:ind w:left="720" w:right="120"/>
      </w:pPr>
      <w:r w:rsidRPr="001B3948">
        <w:t>Main Campus</w:t>
      </w:r>
      <w:r w:rsidRPr="007544EF">
        <w:t xml:space="preserve">: </w:t>
      </w:r>
    </w:p>
    <w:p w14:paraId="3597D47C" w14:textId="77777777" w:rsidR="00E17A17" w:rsidRDefault="00E17A17" w:rsidP="00E17A17">
      <w:pPr>
        <w:ind w:left="720" w:right="120"/>
      </w:pPr>
      <w:r>
        <w:t xml:space="preserve">The University Center (UC) 1.01.02 </w:t>
      </w:r>
    </w:p>
    <w:p w14:paraId="1CBF5A16" w14:textId="77777777" w:rsidR="00E17A17" w:rsidRDefault="00E17A17" w:rsidP="00E17A17">
      <w:pPr>
        <w:ind w:left="720" w:right="120"/>
      </w:pPr>
      <w:r>
        <w:t>Phone: 210-458-4694</w:t>
      </w:r>
    </w:p>
    <w:p w14:paraId="73EFCAF1" w14:textId="77777777" w:rsidR="00E17A17" w:rsidRDefault="00E17A17" w:rsidP="00E17A17">
      <w:pPr>
        <w:ind w:left="720" w:right="120"/>
      </w:pPr>
      <w:r>
        <w:t>Hours: Monday- Friday 9:00 am- 6:00 pm with extended hours for some programs</w:t>
      </w:r>
    </w:p>
    <w:p w14:paraId="51496E4B" w14:textId="77777777" w:rsidR="00E17A17" w:rsidRDefault="00E17A17" w:rsidP="00E17A17">
      <w:pPr>
        <w:ind w:left="720" w:right="120"/>
      </w:pPr>
      <w:r>
        <w:tab/>
        <w:t>Saturday 9:00 am- 2:00 pm</w:t>
      </w:r>
    </w:p>
    <w:p w14:paraId="09191F12" w14:textId="77777777" w:rsidR="00E17A17" w:rsidRDefault="00E17A17" w:rsidP="00E17A17">
      <w:pPr>
        <w:ind w:left="720" w:right="120"/>
      </w:pPr>
    </w:p>
    <w:p w14:paraId="23C9B7A1" w14:textId="77777777" w:rsidR="00E17A17" w:rsidRPr="007544EF" w:rsidRDefault="00E17A17" w:rsidP="00E17A17">
      <w:pPr>
        <w:ind w:left="720" w:right="120"/>
      </w:pPr>
      <w:r w:rsidRPr="001B3948">
        <w:t>Downtown Campus</w:t>
      </w:r>
      <w:r w:rsidRPr="007544EF">
        <w:t>:</w:t>
      </w:r>
    </w:p>
    <w:p w14:paraId="0C9656E9" w14:textId="77777777" w:rsidR="00E17A17" w:rsidRPr="00116B48" w:rsidRDefault="00E17A17" w:rsidP="00E17A17">
      <w:pPr>
        <w:pStyle w:val="Heading3"/>
        <w:ind w:left="720"/>
        <w:jc w:val="left"/>
        <w:rPr>
          <w:rFonts w:ascii="Times New Roman" w:hAnsi="Times New Roman"/>
          <w:b w:val="0"/>
          <w:sz w:val="24"/>
          <w:szCs w:val="24"/>
        </w:rPr>
      </w:pPr>
      <w:r w:rsidRPr="00116B48">
        <w:rPr>
          <w:rFonts w:ascii="Times New Roman" w:hAnsi="Times New Roman"/>
          <w:b w:val="0"/>
          <w:sz w:val="24"/>
          <w:szCs w:val="24"/>
        </w:rPr>
        <w:t>Durango Building 2.114</w:t>
      </w:r>
      <w:r w:rsidRPr="00116B48">
        <w:rPr>
          <w:rFonts w:ascii="Times New Roman" w:hAnsi="Times New Roman"/>
          <w:b w:val="0"/>
          <w:sz w:val="24"/>
          <w:szCs w:val="24"/>
        </w:rPr>
        <w:br/>
        <w:t>Phone: 458-2838</w:t>
      </w:r>
    </w:p>
    <w:p w14:paraId="7E90DDB1" w14:textId="77777777" w:rsidR="00E17A17" w:rsidRDefault="00E17A17" w:rsidP="00E17A17">
      <w:pPr>
        <w:ind w:left="720"/>
      </w:pPr>
      <w:r>
        <w:t>Hours: Monday- Friday 8:00 am- 5:00 pm with extended hours for some programs</w:t>
      </w:r>
    </w:p>
    <w:p w14:paraId="1695C038" w14:textId="77777777" w:rsidR="00E17A17" w:rsidRDefault="00E17A17" w:rsidP="00E17A17">
      <w:pPr>
        <w:ind w:left="120" w:right="120"/>
      </w:pPr>
    </w:p>
    <w:p w14:paraId="09FBF3FF" w14:textId="77777777" w:rsidR="00E17A17" w:rsidRPr="00D17655" w:rsidRDefault="00E17A17" w:rsidP="000E64B3">
      <w:pPr>
        <w:numPr>
          <w:ilvl w:val="0"/>
          <w:numId w:val="2"/>
        </w:numPr>
        <w:rPr>
          <w:b/>
          <w:sz w:val="22"/>
          <w:szCs w:val="22"/>
          <w:u w:val="single"/>
        </w:rPr>
      </w:pPr>
      <w:r w:rsidRPr="00D17655">
        <w:rPr>
          <w:b/>
        </w:rPr>
        <w:t>The Graduate School</w:t>
      </w:r>
    </w:p>
    <w:p w14:paraId="21CC3456" w14:textId="77777777" w:rsidR="00E17A17" w:rsidRDefault="00E17A17" w:rsidP="00E17A17">
      <w:pPr>
        <w:jc w:val="both"/>
      </w:pPr>
    </w:p>
    <w:p w14:paraId="320091A6" w14:textId="77777777" w:rsidR="00E17A17" w:rsidRDefault="00E17A17" w:rsidP="00E17A17">
      <w:pPr>
        <w:jc w:val="both"/>
      </w:pPr>
      <w:r>
        <w:t xml:space="preserve">The UTSA Graduate School offers an Academic and Professional Development Workshop Series for all graduate students at UTSA. Workshop topics include financial aid for graduate students, ethics in research, public speaking, graduate writing skills, grant writing, resume development, and interview preparation. Students are encouraged to take advantage of these opportunities. </w:t>
      </w:r>
    </w:p>
    <w:p w14:paraId="5AE04EF1" w14:textId="77777777" w:rsidR="00E17A17" w:rsidRDefault="00E17A17" w:rsidP="00E17A17"/>
    <w:p w14:paraId="6A4151E2" w14:textId="77777777" w:rsidR="00E17A17" w:rsidRDefault="00E17A17" w:rsidP="00E17A17"/>
    <w:p w14:paraId="66EF3F3D" w14:textId="77777777" w:rsidR="00E17A17" w:rsidRPr="00D17655" w:rsidRDefault="00E17A17" w:rsidP="000E64B3">
      <w:pPr>
        <w:numPr>
          <w:ilvl w:val="0"/>
          <w:numId w:val="2"/>
        </w:numPr>
        <w:rPr>
          <w:b/>
          <w:sz w:val="22"/>
          <w:szCs w:val="22"/>
          <w:u w:val="single"/>
        </w:rPr>
      </w:pPr>
      <w:r w:rsidRPr="00D17655">
        <w:rPr>
          <w:b/>
        </w:rPr>
        <w:t>The Writing Center</w:t>
      </w:r>
    </w:p>
    <w:p w14:paraId="0359F5D5" w14:textId="77777777" w:rsidR="00E17A17" w:rsidRDefault="00E17A17" w:rsidP="00E17A17"/>
    <w:p w14:paraId="2D38AAB9" w14:textId="77777777" w:rsidR="00E17A17" w:rsidRDefault="00E17A17" w:rsidP="00E17A17">
      <w:pPr>
        <w:jc w:val="both"/>
        <w:rPr>
          <w:sz w:val="22"/>
          <w:szCs w:val="22"/>
          <w:u w:val="single"/>
        </w:rPr>
      </w:pPr>
      <w:r>
        <w:t xml:space="preserve">The Judith G. Gardner Center for Writing Excellence offers writing tutors at both the Main and Downtown campuses. These services are available by walk-in or appointment; for appointments, students are advised to call 458-6086. On the Main Campus, tutoring services are located in the Humanities and Social Sciences Building (HSS) and in the John Peace Library. On the Downtown Campus, tutoring services are located in the Frio Street Building and in the Downtown Library. The Center also has a computer lab available seven days a week in the HSS. </w:t>
      </w:r>
    </w:p>
    <w:p w14:paraId="71FA337A" w14:textId="77777777" w:rsidR="00E17A17" w:rsidRDefault="00E17A17"/>
    <w:p w14:paraId="2695B8F9" w14:textId="77777777" w:rsidR="00E17A17" w:rsidRDefault="00E17A17"/>
    <w:p w14:paraId="58E5E06D" w14:textId="77777777" w:rsidR="00E17A17" w:rsidRPr="00D17655" w:rsidRDefault="00E17A17" w:rsidP="000E64B3">
      <w:pPr>
        <w:numPr>
          <w:ilvl w:val="0"/>
          <w:numId w:val="2"/>
        </w:numPr>
        <w:rPr>
          <w:b/>
        </w:rPr>
      </w:pPr>
      <w:r w:rsidRPr="00D17655">
        <w:rPr>
          <w:b/>
        </w:rPr>
        <w:t>Students with Disabilities</w:t>
      </w:r>
    </w:p>
    <w:p w14:paraId="05DFA9BE" w14:textId="77777777" w:rsidR="00E17A17" w:rsidRDefault="00E17A17"/>
    <w:p w14:paraId="707F7FF7" w14:textId="5AD4A2AD" w:rsidR="00E17A17" w:rsidRDefault="00E17A17" w:rsidP="00E17A17">
      <w:pPr>
        <w:jc w:val="both"/>
      </w:pPr>
      <w:r>
        <w:lastRenderedPageBreak/>
        <w:t xml:space="preserve">No otherwise qualified student shall, on the basis of disability, be subjected to discrimination or excluded from participation in the </w:t>
      </w:r>
      <w:r w:rsidR="00E6059C">
        <w:t>Behavior Analysis</w:t>
      </w:r>
      <w:r w:rsidR="003B09E8">
        <w:t xml:space="preserve"> concentration</w:t>
      </w:r>
      <w:r>
        <w:t xml:space="preserve">. A student with a disability may be protected by Section 504 of the Vocational Rehabilitation Act and the Americans with Disabilities Act and be eligible for a reasonable accommodation that will provide an equal opportunity to meet the academic criteria related to professional behavior and scholastic performance. At the same time, students must demonstrate the motor and sensory abilities to attend and participate in class, complete class assignments effectively (e.g., administering psychological tests under standardized conditions), and successfully complete </w:t>
      </w:r>
      <w:r w:rsidR="006240D1">
        <w:t>fieldwork</w:t>
      </w:r>
      <w:r>
        <w:t xml:space="preserve"> and </w:t>
      </w:r>
      <w:r w:rsidR="006240D1">
        <w:t>practicum</w:t>
      </w:r>
      <w:r>
        <w:t xml:space="preserve"> placements, with or without accommodations as recommended by the Office of Disability Services.</w:t>
      </w:r>
    </w:p>
    <w:p w14:paraId="665D0B6F" w14:textId="77777777" w:rsidR="00E17A17" w:rsidRDefault="00E17A17" w:rsidP="00E17A17">
      <w:pPr>
        <w:jc w:val="both"/>
      </w:pPr>
    </w:p>
    <w:p w14:paraId="1A8C7FF6" w14:textId="77777777" w:rsidR="00E17A17" w:rsidRDefault="00E17A17" w:rsidP="00E17A17">
      <w:pPr>
        <w:jc w:val="both"/>
      </w:pPr>
      <w:r>
        <w:t>Any student with a qualified disability who requests a reasonable accommodation must notify the Office of Disability Services and provide documentation as needed. The Office of Disability Services makes recommendations for accommodations. An Educational Psychology (EDP) ad hoc committee will review academic performance criteria in light of individual circumstances to explore issues of appropriate accommodation. An initial assessment, subsequent plans, use of outside experts (including the Office of Disability Services), and periodic checks between the committee and the student are appropriate courses of action in making accommodations.</w:t>
      </w:r>
    </w:p>
    <w:p w14:paraId="1B15C3A8" w14:textId="77777777" w:rsidR="00E17A17" w:rsidRDefault="00E17A17" w:rsidP="00E17A17">
      <w:pPr>
        <w:pStyle w:val="Heading1"/>
        <w:spacing w:before="0"/>
        <w:rPr>
          <w:rFonts w:ascii="Times New Roman" w:hAnsi="Times New Roman"/>
          <w:sz w:val="24"/>
          <w:szCs w:val="24"/>
        </w:rPr>
      </w:pPr>
    </w:p>
    <w:p w14:paraId="2CFFBBDB" w14:textId="77777777" w:rsidR="00E17A17" w:rsidRDefault="00E17A17">
      <w:pPr>
        <w:pStyle w:val="Heading1"/>
        <w:spacing w:before="0"/>
        <w:rPr>
          <w:rFonts w:ascii="Times New Roman" w:hAnsi="Times New Roman"/>
          <w:b w:val="0"/>
          <w:sz w:val="24"/>
          <w:szCs w:val="24"/>
        </w:rPr>
      </w:pPr>
      <w:r w:rsidRPr="006F4159">
        <w:rPr>
          <w:rFonts w:ascii="Times New Roman" w:hAnsi="Times New Roman"/>
          <w:b w:val="0"/>
          <w:sz w:val="24"/>
          <w:szCs w:val="24"/>
        </w:rPr>
        <w:t xml:space="preserve">UTSA Disability Services Offices </w:t>
      </w:r>
    </w:p>
    <w:p w14:paraId="69D68065" w14:textId="77777777" w:rsidR="00E17A17" w:rsidRDefault="00E17A17" w:rsidP="00E17A17">
      <w:pPr>
        <w:pStyle w:val="Heading2"/>
        <w:spacing w:before="0"/>
        <w:ind w:left="720"/>
        <w:rPr>
          <w:rStyle w:val="Strong"/>
          <w:bCs/>
          <w:sz w:val="24"/>
          <w:szCs w:val="24"/>
        </w:rPr>
      </w:pPr>
    </w:p>
    <w:p w14:paraId="6508999A" w14:textId="77777777" w:rsidR="00E17A17" w:rsidRDefault="00E17A17">
      <w:pPr>
        <w:pStyle w:val="Heading2"/>
        <w:spacing w:before="0" w:after="0"/>
        <w:ind w:firstLine="720"/>
        <w:rPr>
          <w:rFonts w:ascii="Times New Roman" w:hAnsi="Times New Roman"/>
          <w:b w:val="0"/>
          <w:i w:val="0"/>
          <w:sz w:val="24"/>
          <w:szCs w:val="24"/>
        </w:rPr>
      </w:pPr>
      <w:r w:rsidRPr="001B3948">
        <w:rPr>
          <w:rStyle w:val="Strong"/>
          <w:bCs/>
          <w:i w:val="0"/>
          <w:sz w:val="24"/>
          <w:szCs w:val="24"/>
        </w:rPr>
        <w:t>Main Campus</w:t>
      </w:r>
      <w:r>
        <w:rPr>
          <w:rStyle w:val="Strong"/>
          <w:bCs/>
          <w:i w:val="0"/>
          <w:sz w:val="24"/>
          <w:szCs w:val="24"/>
        </w:rPr>
        <w:t>:</w:t>
      </w:r>
    </w:p>
    <w:p w14:paraId="15F98CE7" w14:textId="77777777" w:rsidR="00E17A17" w:rsidRDefault="00E17A17">
      <w:pPr>
        <w:pStyle w:val="NormalWeb"/>
        <w:spacing w:before="0" w:after="0"/>
        <w:ind w:left="720"/>
        <w:rPr>
          <w:rFonts w:ascii="Times New Roman" w:hAnsi="Times New Roman" w:cs="Times New Roman"/>
        </w:rPr>
      </w:pPr>
      <w:r w:rsidRPr="006F4159">
        <w:rPr>
          <w:rFonts w:ascii="Times New Roman" w:hAnsi="Times New Roman" w:cs="Times New Roman"/>
        </w:rPr>
        <w:t>Room 2.03.18 Multidisciplinary Studies Building (MS)</w:t>
      </w:r>
    </w:p>
    <w:p w14:paraId="219F393C" w14:textId="77777777" w:rsidR="00E17A17" w:rsidRDefault="00E17A17">
      <w:pPr>
        <w:pStyle w:val="NormalWeb"/>
        <w:spacing w:before="0"/>
        <w:ind w:left="720"/>
        <w:rPr>
          <w:rFonts w:ascii="Times New Roman" w:hAnsi="Times New Roman" w:cs="Times New Roman"/>
        </w:rPr>
      </w:pPr>
      <w:r w:rsidRPr="006F4159">
        <w:rPr>
          <w:rStyle w:val="Strong"/>
          <w:b w:val="0"/>
        </w:rPr>
        <w:t>Telephone</w:t>
      </w:r>
      <w:r>
        <w:rPr>
          <w:rStyle w:val="Strong"/>
          <w:b w:val="0"/>
        </w:rPr>
        <w:t xml:space="preserve">: </w:t>
      </w:r>
      <w:r w:rsidRPr="006F4159">
        <w:rPr>
          <w:rFonts w:ascii="Times New Roman" w:hAnsi="Times New Roman" w:cs="Times New Roman"/>
        </w:rPr>
        <w:t>(210) 458-4157</w:t>
      </w:r>
      <w:r w:rsidRPr="006F4159">
        <w:rPr>
          <w:rFonts w:ascii="Times New Roman" w:hAnsi="Times New Roman" w:cs="Times New Roman"/>
        </w:rPr>
        <w:br/>
        <w:t>Fax: (210) 458-4980</w:t>
      </w:r>
      <w:r w:rsidRPr="006F4159">
        <w:rPr>
          <w:rFonts w:ascii="Times New Roman" w:hAnsi="Times New Roman" w:cs="Times New Roman"/>
        </w:rPr>
        <w:br/>
      </w:r>
      <w:r w:rsidRPr="006F4159">
        <w:rPr>
          <w:rStyle w:val="Strong"/>
          <w:b w:val="0"/>
        </w:rPr>
        <w:t>Hours for Fall/Spring Semester</w:t>
      </w:r>
      <w:r w:rsidRPr="006F4159">
        <w:rPr>
          <w:rFonts w:ascii="Times New Roman" w:hAnsi="Times New Roman" w:cs="Times New Roman"/>
        </w:rPr>
        <w:br/>
      </w:r>
      <w:r>
        <w:rPr>
          <w:rFonts w:ascii="Times New Roman" w:hAnsi="Times New Roman" w:cs="Times New Roman"/>
        </w:rPr>
        <w:t xml:space="preserve">Monday- Thursday </w:t>
      </w:r>
      <w:r w:rsidRPr="006F4159">
        <w:rPr>
          <w:rFonts w:ascii="Times New Roman" w:hAnsi="Times New Roman" w:cs="Times New Roman"/>
        </w:rPr>
        <w:t xml:space="preserve">8:00 a.m.-6:30 p.m. </w:t>
      </w:r>
      <w:r>
        <w:rPr>
          <w:rFonts w:ascii="Times New Roman" w:hAnsi="Times New Roman" w:cs="Times New Roman"/>
        </w:rPr>
        <w:t xml:space="preserve">Friday </w:t>
      </w:r>
      <w:r w:rsidRPr="006F4159">
        <w:rPr>
          <w:rFonts w:ascii="Times New Roman" w:hAnsi="Times New Roman" w:cs="Times New Roman"/>
        </w:rPr>
        <w:t xml:space="preserve">8:00 a.m.-5:00 p.m. </w:t>
      </w:r>
    </w:p>
    <w:p w14:paraId="746378ED" w14:textId="77777777" w:rsidR="00E17A17" w:rsidRDefault="00E17A17" w:rsidP="00E17A17">
      <w:pPr>
        <w:pStyle w:val="NormalWeb"/>
        <w:spacing w:before="0" w:after="0"/>
        <w:ind w:left="720"/>
        <w:rPr>
          <w:rFonts w:ascii="Times New Roman" w:hAnsi="Times New Roman" w:cs="Times New Roman"/>
        </w:rPr>
      </w:pPr>
      <w:r w:rsidRPr="006F4159">
        <w:rPr>
          <w:rStyle w:val="Strong"/>
          <w:b w:val="0"/>
        </w:rPr>
        <w:t>Hours for Summer Semester</w:t>
      </w:r>
      <w:r w:rsidRPr="006F4159">
        <w:rPr>
          <w:rFonts w:ascii="Times New Roman" w:hAnsi="Times New Roman" w:cs="Times New Roman"/>
        </w:rPr>
        <w:br/>
      </w:r>
      <w:r>
        <w:rPr>
          <w:rFonts w:ascii="Times New Roman" w:hAnsi="Times New Roman" w:cs="Times New Roman"/>
        </w:rPr>
        <w:t xml:space="preserve">Monday- Friday </w:t>
      </w:r>
      <w:r w:rsidRPr="006F4159">
        <w:rPr>
          <w:rFonts w:ascii="Times New Roman" w:hAnsi="Times New Roman" w:cs="Times New Roman"/>
        </w:rPr>
        <w:t xml:space="preserve">8:00 a.m.-5:00 p.m. </w:t>
      </w:r>
    </w:p>
    <w:p w14:paraId="27231CE7" w14:textId="77777777" w:rsidR="00E17A17" w:rsidRDefault="00E17A17" w:rsidP="00E17A17">
      <w:pPr>
        <w:pStyle w:val="Heading2"/>
        <w:spacing w:before="0" w:after="0"/>
        <w:ind w:firstLine="720"/>
        <w:rPr>
          <w:rFonts w:ascii="Times New Roman" w:hAnsi="Times New Roman"/>
          <w:b w:val="0"/>
          <w:i w:val="0"/>
          <w:sz w:val="24"/>
          <w:szCs w:val="24"/>
        </w:rPr>
      </w:pPr>
    </w:p>
    <w:p w14:paraId="091886B0" w14:textId="77777777" w:rsidR="00E17A17" w:rsidRDefault="00E17A17" w:rsidP="00F47A6C">
      <w:pPr>
        <w:pStyle w:val="NormalWeb"/>
        <w:spacing w:before="0" w:after="0"/>
        <w:ind w:left="0"/>
        <w:rPr>
          <w:rStyle w:val="Strong"/>
          <w:b w:val="0"/>
        </w:rPr>
      </w:pPr>
    </w:p>
    <w:p w14:paraId="0CF3CD55" w14:textId="77777777" w:rsidR="00E17A17" w:rsidRDefault="00E17A17" w:rsidP="00E17A17">
      <w:pPr>
        <w:pStyle w:val="NormalWeb"/>
        <w:spacing w:before="0" w:after="0"/>
        <w:ind w:firstLine="595"/>
        <w:rPr>
          <w:rFonts w:ascii="Times New Roman" w:hAnsi="Times New Roman" w:cs="Times New Roman"/>
        </w:rPr>
      </w:pPr>
      <w:r>
        <w:rPr>
          <w:rStyle w:val="Strong"/>
          <w:b w:val="0"/>
        </w:rPr>
        <w:t>Website:</w:t>
      </w:r>
      <w:r w:rsidRPr="006F4159">
        <w:rPr>
          <w:rFonts w:ascii="Times New Roman" w:hAnsi="Times New Roman" w:cs="Times New Roman"/>
        </w:rPr>
        <w:t xml:space="preserve"> </w:t>
      </w:r>
      <w:hyperlink r:id="rId23" w:history="1">
        <w:r w:rsidRPr="00307827">
          <w:rPr>
            <w:rStyle w:val="Hyperlink"/>
          </w:rPr>
          <w:t>http://www.utsa.edu/disability/</w:t>
        </w:r>
      </w:hyperlink>
    </w:p>
    <w:p w14:paraId="0018DC9F" w14:textId="77777777" w:rsidR="00E17A17" w:rsidRDefault="00E17A17" w:rsidP="00E17A17"/>
    <w:p w14:paraId="54D46FB7" w14:textId="77777777" w:rsidR="00E17A17" w:rsidRPr="006F4159" w:rsidRDefault="00E17A17" w:rsidP="00E17A17"/>
    <w:p w14:paraId="74CEA2E9" w14:textId="77777777" w:rsidR="00E17A17" w:rsidRPr="00C57EFD" w:rsidRDefault="00E17A17" w:rsidP="000E64B3">
      <w:pPr>
        <w:numPr>
          <w:ilvl w:val="0"/>
          <w:numId w:val="2"/>
        </w:numPr>
        <w:rPr>
          <w:b/>
        </w:rPr>
      </w:pPr>
      <w:r w:rsidRPr="00C57EFD">
        <w:rPr>
          <w:b/>
        </w:rPr>
        <w:t>Affirmative Action/Diversity Statement</w:t>
      </w:r>
    </w:p>
    <w:p w14:paraId="364CAD8C" w14:textId="77777777" w:rsidR="00E17A17" w:rsidRDefault="00E17A17">
      <w:pPr>
        <w:rPr>
          <w:color w:val="000000"/>
        </w:rPr>
      </w:pPr>
    </w:p>
    <w:p w14:paraId="36AA92BA" w14:textId="77777777" w:rsidR="00E17A17" w:rsidRDefault="00E17A17" w:rsidP="00E17A17">
      <w:pPr>
        <w:jc w:val="both"/>
        <w:rPr>
          <w:color w:val="000000"/>
        </w:rPr>
      </w:pPr>
      <w:r w:rsidRPr="006F4159">
        <w:rPr>
          <w:color w:val="000000"/>
        </w:rPr>
        <w:t xml:space="preserve">The Regents adopted the following revised statement against discrimination for The University of Texas System and all institutions: To the extent provided by applicable law, no person shall be excluded from participation in, denied the benefits of, or be subject to discrimination under any program or activity sponsored or conducted by the System or any of its institutions, on the basis of race, color, national origin, religion, sex, age, veteran status, or disability. Discrimination on the basis of sexual orientation is also prohibited pursuant to University policy. (Regents’ </w:t>
      </w:r>
      <w:r w:rsidRPr="006F4159">
        <w:rPr>
          <w:i/>
          <w:iCs/>
          <w:color w:val="000000"/>
        </w:rPr>
        <w:t>Rules and Regulations</w:t>
      </w:r>
      <w:r w:rsidRPr="006F4159">
        <w:rPr>
          <w:color w:val="000000"/>
        </w:rPr>
        <w:t xml:space="preserve">, Series 10000, </w:t>
      </w:r>
      <w:hyperlink r:id="rId24" w:anchor="A2" w:tgtFrame="_blank" w:history="1">
        <w:r w:rsidRPr="006F4159">
          <w:rPr>
            <w:color w:val="000000"/>
          </w:rPr>
          <w:t>Rule 10701</w:t>
        </w:r>
      </w:hyperlink>
      <w:r w:rsidRPr="006F4159">
        <w:rPr>
          <w:color w:val="000000"/>
        </w:rPr>
        <w:t xml:space="preserve">, Sec. 1, and </w:t>
      </w:r>
      <w:hyperlink r:id="rId25" w:history="1">
        <w:r w:rsidRPr="006F4159">
          <w:rPr>
            <w:color w:val="000000"/>
            <w:u w:val="single"/>
          </w:rPr>
          <w:t>Handbook of Operating Procedures</w:t>
        </w:r>
        <w:r w:rsidRPr="006F4159">
          <w:rPr>
            <w:color w:val="000000"/>
          </w:rPr>
          <w:t>, Chapter 9, 9.1)</w:t>
        </w:r>
      </w:hyperlink>
      <w:r w:rsidRPr="006F4159">
        <w:rPr>
          <w:color w:val="000000"/>
        </w:rPr>
        <w:t xml:space="preserve">. </w:t>
      </w:r>
      <w:r>
        <w:rPr>
          <w:color w:val="000000"/>
        </w:rPr>
        <w:t>(f</w:t>
      </w:r>
      <w:r w:rsidRPr="006F4159">
        <w:rPr>
          <w:color w:val="000000"/>
        </w:rPr>
        <w:t xml:space="preserve">rom </w:t>
      </w:r>
      <w:hyperlink r:id="rId26" w:anchor="np" w:history="1">
        <w:r w:rsidRPr="00307827">
          <w:rPr>
            <w:rStyle w:val="Hyperlink"/>
          </w:rPr>
          <w:t>http://www.utsa.edu/infoguide/appendices/c.html#np</w:t>
        </w:r>
      </w:hyperlink>
      <w:r>
        <w:rPr>
          <w:color w:val="000000"/>
        </w:rPr>
        <w:t>)</w:t>
      </w:r>
    </w:p>
    <w:p w14:paraId="48CBAC42" w14:textId="77777777" w:rsidR="00E17A17" w:rsidRPr="006F4159" w:rsidRDefault="00E17A17" w:rsidP="00E17A17"/>
    <w:p w14:paraId="489C2CC7" w14:textId="77777777" w:rsidR="00E17A17" w:rsidRDefault="00E17A17" w:rsidP="00E17A17">
      <w:pPr>
        <w:pStyle w:val="DeptNameHeading"/>
        <w:spacing w:after="0" w:line="240" w:lineRule="auto"/>
        <w:jc w:val="left"/>
        <w:rPr>
          <w:sz w:val="24"/>
          <w:szCs w:val="24"/>
        </w:rPr>
      </w:pPr>
    </w:p>
    <w:p w14:paraId="2A6EAF1A" w14:textId="77777777" w:rsidR="00E17A17" w:rsidRPr="00C57EFD" w:rsidRDefault="00E17A17" w:rsidP="000E64B3">
      <w:pPr>
        <w:pStyle w:val="DeptNameHeading"/>
        <w:numPr>
          <w:ilvl w:val="0"/>
          <w:numId w:val="2"/>
        </w:numPr>
        <w:spacing w:after="0" w:line="240" w:lineRule="auto"/>
        <w:jc w:val="left"/>
        <w:rPr>
          <w:bCs w:val="0"/>
          <w:caps w:val="0"/>
          <w:sz w:val="24"/>
          <w:szCs w:val="24"/>
        </w:rPr>
      </w:pPr>
      <w:r w:rsidRPr="00C57EFD">
        <w:rPr>
          <w:bCs w:val="0"/>
          <w:caps w:val="0"/>
          <w:sz w:val="24"/>
          <w:szCs w:val="24"/>
        </w:rPr>
        <w:t>Financial Support</w:t>
      </w:r>
    </w:p>
    <w:p w14:paraId="734045FE" w14:textId="77777777" w:rsidR="00E17A17" w:rsidRDefault="00E17A17" w:rsidP="00E17A17"/>
    <w:p w14:paraId="03CA2168" w14:textId="77777777" w:rsidR="00E17A17" w:rsidRDefault="00E17A17">
      <w:r>
        <w:t>Financial Aid and Scholarships:</w:t>
      </w:r>
    </w:p>
    <w:p w14:paraId="7C703745" w14:textId="77777777" w:rsidR="00E17A17" w:rsidRDefault="00E17A17" w:rsidP="00E17A17">
      <w:pPr>
        <w:jc w:val="both"/>
      </w:pPr>
      <w:r>
        <w:t xml:space="preserve">All students interested in financial aid should fill out the FAFSA (Free Application for Federal Student Assistance) application.  The link to this site is:  </w:t>
      </w:r>
      <w:hyperlink r:id="rId27" w:history="1">
        <w:r>
          <w:rPr>
            <w:rStyle w:val="Hyperlink"/>
          </w:rPr>
          <w:t>http://www.fafsa.ed.gov/</w:t>
        </w:r>
      </w:hyperlink>
    </w:p>
    <w:p w14:paraId="78053D83" w14:textId="77777777" w:rsidR="00E17A17" w:rsidRDefault="00E17A17" w:rsidP="00E17A17">
      <w:pPr>
        <w:tabs>
          <w:tab w:val="left" w:pos="9360"/>
        </w:tabs>
        <w:jc w:val="both"/>
      </w:pPr>
    </w:p>
    <w:p w14:paraId="7C15B6B5" w14:textId="77777777" w:rsidR="00E17A17" w:rsidRDefault="00E17A17" w:rsidP="00E17A17">
      <w:pPr>
        <w:tabs>
          <w:tab w:val="left" w:pos="9360"/>
        </w:tabs>
        <w:jc w:val="both"/>
      </w:pPr>
      <w:r>
        <w:t xml:space="preserve">Students may also be interested in Graduate Assistantship positions available within the College.  Typically, these assistantships are 10-19 hours per week, and involve assisting faculty with research projects and program/department administration. </w:t>
      </w:r>
    </w:p>
    <w:p w14:paraId="680F4226" w14:textId="77777777" w:rsidR="00E17A17" w:rsidRDefault="00E17A17" w:rsidP="00E17A17">
      <w:pPr>
        <w:jc w:val="both"/>
      </w:pPr>
    </w:p>
    <w:p w14:paraId="2C69AA83" w14:textId="77777777" w:rsidR="00E17A17" w:rsidRDefault="00E17A17" w:rsidP="00E17A17">
      <w:pPr>
        <w:jc w:val="both"/>
      </w:pPr>
      <w:r>
        <w:t>Scholarships are also available to Graduate Students.  Attached are links to scholarship databases:</w:t>
      </w:r>
    </w:p>
    <w:p w14:paraId="6CBF1CFC" w14:textId="77777777" w:rsidR="00E17A17" w:rsidRDefault="00E17A17"/>
    <w:p w14:paraId="7AC7CEA1" w14:textId="77777777" w:rsidR="00E17A17" w:rsidRDefault="002F144D">
      <w:hyperlink r:id="rId28" w:history="1">
        <w:r w:rsidR="00E17A17" w:rsidRPr="00A75413">
          <w:rPr>
            <w:rStyle w:val="Hyperlink"/>
          </w:rPr>
          <w:t>http://graduateschool.utsa.edu/funding/</w:t>
        </w:r>
      </w:hyperlink>
    </w:p>
    <w:p w14:paraId="5E4EE3A8" w14:textId="77777777" w:rsidR="00E17A17" w:rsidRDefault="00E17A17"/>
    <w:p w14:paraId="138096E6" w14:textId="77777777" w:rsidR="00E17A17" w:rsidRDefault="002F144D">
      <w:hyperlink r:id="rId29" w:history="1">
        <w:r w:rsidR="00E17A17">
          <w:rPr>
            <w:rStyle w:val="Hyperlink"/>
          </w:rPr>
          <w:t>http://www.utsa.edu/scholarships/</w:t>
        </w:r>
      </w:hyperlink>
    </w:p>
    <w:p w14:paraId="4729BA7D" w14:textId="77777777" w:rsidR="00E17A17" w:rsidRDefault="00E17A17"/>
    <w:p w14:paraId="26E42B72" w14:textId="77777777" w:rsidR="00E17A17" w:rsidRDefault="002F144D" w:rsidP="00E17A17">
      <w:hyperlink r:id="rId30" w:history="1">
        <w:r w:rsidR="00E17A17" w:rsidRPr="00A75413">
          <w:rPr>
            <w:rStyle w:val="Hyperlink"/>
          </w:rPr>
          <w:t>http://graduateschool.utsa.edu/current-students/coehd-gars/</w:t>
        </w:r>
      </w:hyperlink>
    </w:p>
    <w:p w14:paraId="1A638CAF" w14:textId="77777777" w:rsidR="00E17A17" w:rsidRDefault="00E17A17" w:rsidP="00E17A17"/>
    <w:p w14:paraId="7818C7FF" w14:textId="77777777" w:rsidR="00E17A17" w:rsidRPr="00C57EFD" w:rsidRDefault="00E17A17" w:rsidP="00E17A17">
      <w:pPr>
        <w:pStyle w:val="DeptNameHeading"/>
        <w:spacing w:after="0" w:line="240" w:lineRule="auto"/>
        <w:rPr>
          <w:caps w:val="0"/>
          <w:sz w:val="24"/>
          <w:szCs w:val="24"/>
        </w:rPr>
      </w:pPr>
      <w:r w:rsidRPr="00C57EFD">
        <w:rPr>
          <w:caps w:val="0"/>
          <w:sz w:val="24"/>
          <w:szCs w:val="24"/>
        </w:rPr>
        <w:t>Academic Advisement</w:t>
      </w:r>
    </w:p>
    <w:p w14:paraId="69BD8B34" w14:textId="77777777" w:rsidR="00E17A17" w:rsidRPr="00850AE5" w:rsidRDefault="00E17A17" w:rsidP="00E17A17">
      <w:pPr>
        <w:pStyle w:val="DeptNameHeading"/>
        <w:spacing w:after="0" w:line="240" w:lineRule="auto"/>
        <w:rPr>
          <w:sz w:val="24"/>
          <w:szCs w:val="24"/>
        </w:rPr>
      </w:pPr>
    </w:p>
    <w:p w14:paraId="2792369D" w14:textId="64455093" w:rsidR="00E17A17" w:rsidRPr="00850AE5" w:rsidRDefault="00F62DC4" w:rsidP="00E17A17">
      <w:pPr>
        <w:autoSpaceDE w:val="0"/>
        <w:autoSpaceDN w:val="0"/>
        <w:adjustRightInd w:val="0"/>
        <w:jc w:val="both"/>
        <w:rPr>
          <w:color w:val="000000"/>
        </w:rPr>
      </w:pPr>
      <w:r>
        <w:rPr>
          <w:color w:val="000000"/>
        </w:rPr>
        <w:t xml:space="preserve">Advising will be conducted every semester before registration for the upcoming semester. Students are expected to communicate with their advisor to ensure their program plan meets degree, licensure, and certification expectations. </w:t>
      </w:r>
      <w:r w:rsidR="00E17A17" w:rsidRPr="00850AE5">
        <w:rPr>
          <w:color w:val="000000"/>
        </w:rPr>
        <w:t>Advising information will be posted on the departmental website and distributed through</w:t>
      </w:r>
      <w:r w:rsidR="00E17A17">
        <w:rPr>
          <w:color w:val="000000"/>
        </w:rPr>
        <w:t xml:space="preserve"> UTSA email</w:t>
      </w:r>
      <w:r w:rsidR="00E17A17" w:rsidRPr="00850AE5">
        <w:rPr>
          <w:color w:val="000000"/>
        </w:rPr>
        <w:t xml:space="preserve"> account</w:t>
      </w:r>
      <w:r w:rsidR="00E17A17">
        <w:rPr>
          <w:color w:val="000000"/>
        </w:rPr>
        <w:t>s</w:t>
      </w:r>
      <w:r w:rsidR="00E17A17" w:rsidRPr="00850AE5">
        <w:rPr>
          <w:color w:val="000000"/>
        </w:rPr>
        <w:t xml:space="preserve">. </w:t>
      </w:r>
      <w:r w:rsidR="00E17A17">
        <w:rPr>
          <w:color w:val="000000"/>
        </w:rPr>
        <w:t>Students</w:t>
      </w:r>
      <w:r w:rsidR="00E17A17" w:rsidRPr="00850AE5">
        <w:rPr>
          <w:color w:val="000000"/>
        </w:rPr>
        <w:t xml:space="preserve"> are responsible for becoming familiar with university and program requirements and</w:t>
      </w:r>
      <w:r w:rsidR="00E17A17">
        <w:rPr>
          <w:color w:val="000000"/>
        </w:rPr>
        <w:t xml:space="preserve"> </w:t>
      </w:r>
      <w:r w:rsidR="00E17A17" w:rsidRPr="00850AE5">
        <w:rPr>
          <w:color w:val="000000"/>
        </w:rPr>
        <w:t>for meeting degree requirements, following policies and procedures, and meeting all</w:t>
      </w:r>
      <w:r w:rsidR="00E17A17">
        <w:rPr>
          <w:color w:val="000000"/>
        </w:rPr>
        <w:t xml:space="preserve"> </w:t>
      </w:r>
      <w:r w:rsidR="00E17A17" w:rsidRPr="00850AE5">
        <w:rPr>
          <w:color w:val="000000"/>
        </w:rPr>
        <w:t xml:space="preserve">deadlines. </w:t>
      </w:r>
      <w:r w:rsidR="00E17A17">
        <w:rPr>
          <w:color w:val="000000"/>
        </w:rPr>
        <w:t>Students should</w:t>
      </w:r>
      <w:r w:rsidR="00E17A17" w:rsidRPr="00850AE5">
        <w:rPr>
          <w:color w:val="000000"/>
        </w:rPr>
        <w:t xml:space="preserve"> examine the </w:t>
      </w:r>
      <w:r w:rsidR="00E17A17">
        <w:rPr>
          <w:color w:val="000000"/>
        </w:rPr>
        <w:t>G</w:t>
      </w:r>
      <w:r w:rsidR="00E17A17" w:rsidRPr="00850AE5">
        <w:rPr>
          <w:color w:val="000000"/>
        </w:rPr>
        <w:t xml:space="preserve">raduate </w:t>
      </w:r>
      <w:r w:rsidR="00E17A17">
        <w:rPr>
          <w:color w:val="000000"/>
        </w:rPr>
        <w:t>C</w:t>
      </w:r>
      <w:r w:rsidR="00E17A17" w:rsidRPr="00850AE5">
        <w:rPr>
          <w:color w:val="000000"/>
        </w:rPr>
        <w:t>atalog, th</w:t>
      </w:r>
      <w:r w:rsidR="00E17A17">
        <w:rPr>
          <w:color w:val="000000"/>
        </w:rPr>
        <w:t>is Program Handbook</w:t>
      </w:r>
      <w:r w:rsidR="00E17A17" w:rsidRPr="00850AE5">
        <w:rPr>
          <w:color w:val="000000"/>
        </w:rPr>
        <w:t>,</w:t>
      </w:r>
      <w:r w:rsidR="00E17A17">
        <w:rPr>
          <w:color w:val="000000"/>
        </w:rPr>
        <w:t xml:space="preserve"> </w:t>
      </w:r>
      <w:r w:rsidR="00E17A17" w:rsidRPr="00850AE5">
        <w:rPr>
          <w:color w:val="000000"/>
        </w:rPr>
        <w:t xml:space="preserve">and the </w:t>
      </w:r>
      <w:r w:rsidR="00E17A17">
        <w:rPr>
          <w:color w:val="000000"/>
        </w:rPr>
        <w:t>Educational Psychology department</w:t>
      </w:r>
      <w:r w:rsidR="00E17A17" w:rsidRPr="00850AE5">
        <w:rPr>
          <w:color w:val="000000"/>
        </w:rPr>
        <w:t xml:space="preserve"> website to learn more about program policies, procedures, and</w:t>
      </w:r>
      <w:r w:rsidR="00E17A17">
        <w:rPr>
          <w:color w:val="000000"/>
        </w:rPr>
        <w:t xml:space="preserve"> </w:t>
      </w:r>
      <w:r w:rsidR="00E17A17" w:rsidRPr="00850AE5">
        <w:rPr>
          <w:color w:val="000000"/>
        </w:rPr>
        <w:t>deadlines.</w:t>
      </w:r>
      <w:r w:rsidR="00E9414F">
        <w:rPr>
          <w:color w:val="000000"/>
        </w:rPr>
        <w:t xml:space="preserve"> It is especially important for students in the </w:t>
      </w:r>
      <w:r w:rsidR="00E6059C">
        <w:rPr>
          <w:color w:val="000000"/>
        </w:rPr>
        <w:t>Behavior Analysis</w:t>
      </w:r>
      <w:r w:rsidR="00E9414F">
        <w:rPr>
          <w:color w:val="000000"/>
        </w:rPr>
        <w:t xml:space="preserve"> concentration to meet with their advisor on a regular basis, because licensure/certification requirements sometimes change more quickly than the Graduate Catalog and similar university documents are revised. </w:t>
      </w:r>
    </w:p>
    <w:p w14:paraId="2F45EE04" w14:textId="77777777" w:rsidR="00E17A17" w:rsidRDefault="00E17A17" w:rsidP="00E17A17">
      <w:pPr>
        <w:autoSpaceDE w:val="0"/>
        <w:autoSpaceDN w:val="0"/>
        <w:adjustRightInd w:val="0"/>
        <w:jc w:val="both"/>
        <w:rPr>
          <w:color w:val="000000"/>
        </w:rPr>
      </w:pPr>
    </w:p>
    <w:p w14:paraId="3E31F95A" w14:textId="3B6160A9" w:rsidR="00E17A17" w:rsidRPr="00850AE5" w:rsidRDefault="00E17A17" w:rsidP="00F62DC4">
      <w:pPr>
        <w:autoSpaceDE w:val="0"/>
        <w:autoSpaceDN w:val="0"/>
        <w:adjustRightInd w:val="0"/>
        <w:rPr>
          <w:color w:val="000000"/>
        </w:rPr>
      </w:pPr>
      <w:r>
        <w:rPr>
          <w:color w:val="000000"/>
        </w:rPr>
        <w:t xml:space="preserve">Students needing advising related to the </w:t>
      </w:r>
      <w:r w:rsidR="00E6059C">
        <w:rPr>
          <w:color w:val="000000"/>
        </w:rPr>
        <w:t>Behavior Analysis</w:t>
      </w:r>
      <w:r w:rsidR="003B09E8">
        <w:rPr>
          <w:color w:val="000000"/>
        </w:rPr>
        <w:t xml:space="preserve"> concentration</w:t>
      </w:r>
      <w:r>
        <w:rPr>
          <w:color w:val="000000"/>
        </w:rPr>
        <w:t xml:space="preserve"> should </w:t>
      </w:r>
      <w:r w:rsidRPr="00850AE5">
        <w:rPr>
          <w:color w:val="000000"/>
        </w:rPr>
        <w:t>contact our Student</w:t>
      </w:r>
      <w:r w:rsidR="00F62DC4">
        <w:rPr>
          <w:color w:val="000000"/>
        </w:rPr>
        <w:t xml:space="preserve"> </w:t>
      </w:r>
      <w:r w:rsidRPr="00850AE5">
        <w:rPr>
          <w:color w:val="000000"/>
        </w:rPr>
        <w:t>Development Specialist,</w:t>
      </w:r>
      <w:r>
        <w:rPr>
          <w:color w:val="000000"/>
        </w:rPr>
        <w:t xml:space="preserve"> </w:t>
      </w:r>
      <w:r w:rsidR="00CE1D3F">
        <w:rPr>
          <w:color w:val="000000"/>
        </w:rPr>
        <w:t>Samantha Sifuentes</w:t>
      </w:r>
      <w:r>
        <w:rPr>
          <w:color w:val="000000"/>
        </w:rPr>
        <w:t xml:space="preserve">, at </w:t>
      </w:r>
      <w:hyperlink r:id="rId31" w:history="1">
        <w:r w:rsidR="00CE1D3F" w:rsidRPr="00C16C35">
          <w:rPr>
            <w:rStyle w:val="Hyperlink"/>
          </w:rPr>
          <w:t>Samantha.sifuentes@utsa.edu</w:t>
        </w:r>
      </w:hyperlink>
      <w:r>
        <w:rPr>
          <w:color w:val="000000"/>
        </w:rPr>
        <w:t xml:space="preserve">. </w:t>
      </w:r>
      <w:r w:rsidR="00CE1D3F">
        <w:rPr>
          <w:color w:val="000000"/>
        </w:rPr>
        <w:t>Samantha</w:t>
      </w:r>
      <w:r>
        <w:rPr>
          <w:color w:val="000000"/>
        </w:rPr>
        <w:t xml:space="preserve"> </w:t>
      </w:r>
      <w:r w:rsidRPr="00850AE5">
        <w:rPr>
          <w:color w:val="000000"/>
        </w:rPr>
        <w:t>can</w:t>
      </w:r>
      <w:r>
        <w:rPr>
          <w:color w:val="000000"/>
        </w:rPr>
        <w:t xml:space="preserve"> </w:t>
      </w:r>
      <w:r w:rsidRPr="00850AE5">
        <w:rPr>
          <w:color w:val="000000"/>
        </w:rPr>
        <w:t>clarify questions related to admissions and other academic issues (</w:t>
      </w:r>
      <w:r>
        <w:rPr>
          <w:color w:val="000000"/>
        </w:rPr>
        <w:t>e.g.</w:t>
      </w:r>
      <w:r w:rsidRPr="00850AE5">
        <w:rPr>
          <w:color w:val="000000"/>
        </w:rPr>
        <w:t>, degree</w:t>
      </w:r>
      <w:r>
        <w:rPr>
          <w:color w:val="000000"/>
        </w:rPr>
        <w:t xml:space="preserve"> </w:t>
      </w:r>
      <w:r w:rsidRPr="00850AE5">
        <w:rPr>
          <w:color w:val="000000"/>
        </w:rPr>
        <w:t xml:space="preserve">requirements, policies and procedures, applications for </w:t>
      </w:r>
      <w:r w:rsidR="00CE1D3F">
        <w:rPr>
          <w:color w:val="000000"/>
        </w:rPr>
        <w:t>fieldwork</w:t>
      </w:r>
      <w:r w:rsidRPr="00850AE5">
        <w:rPr>
          <w:color w:val="000000"/>
        </w:rPr>
        <w:t xml:space="preserve"> and </w:t>
      </w:r>
      <w:r w:rsidR="00CE1D3F">
        <w:rPr>
          <w:color w:val="000000"/>
        </w:rPr>
        <w:t>practicum</w:t>
      </w:r>
      <w:r w:rsidRPr="00850AE5">
        <w:rPr>
          <w:color w:val="000000"/>
        </w:rPr>
        <w:t>, petitions for</w:t>
      </w:r>
      <w:r>
        <w:rPr>
          <w:color w:val="000000"/>
        </w:rPr>
        <w:t xml:space="preserve"> </w:t>
      </w:r>
      <w:r w:rsidR="00CE1D3F">
        <w:rPr>
          <w:color w:val="000000"/>
        </w:rPr>
        <w:t>reinstatement</w:t>
      </w:r>
      <w:r w:rsidRPr="00850AE5">
        <w:rPr>
          <w:color w:val="000000"/>
        </w:rPr>
        <w:t>, course transfer information, and other</w:t>
      </w:r>
      <w:r>
        <w:rPr>
          <w:color w:val="000000"/>
        </w:rPr>
        <w:t xml:space="preserve"> </w:t>
      </w:r>
      <w:r w:rsidRPr="00850AE5">
        <w:rPr>
          <w:color w:val="000000"/>
        </w:rPr>
        <w:t xml:space="preserve">academic advising issues). </w:t>
      </w:r>
      <w:r>
        <w:rPr>
          <w:color w:val="000000"/>
        </w:rPr>
        <w:t>Each student is also</w:t>
      </w:r>
      <w:r w:rsidRPr="00850AE5">
        <w:rPr>
          <w:color w:val="000000"/>
        </w:rPr>
        <w:t xml:space="preserve"> assigned an academic advisor upon admission. Please keep in mind that your advisor is a faculty member who teaches courses during day</w:t>
      </w:r>
      <w:r>
        <w:rPr>
          <w:color w:val="000000"/>
        </w:rPr>
        <w:t xml:space="preserve"> </w:t>
      </w:r>
      <w:r w:rsidRPr="00850AE5">
        <w:rPr>
          <w:color w:val="000000"/>
        </w:rPr>
        <w:t xml:space="preserve">and evening hours. </w:t>
      </w:r>
      <w:r>
        <w:rPr>
          <w:color w:val="000000"/>
        </w:rPr>
        <w:t>F</w:t>
      </w:r>
      <w:r w:rsidRPr="00850AE5">
        <w:rPr>
          <w:color w:val="000000"/>
        </w:rPr>
        <w:t>urther, faculty members work on a nine month contract</w:t>
      </w:r>
      <w:r>
        <w:rPr>
          <w:color w:val="000000"/>
        </w:rPr>
        <w:t xml:space="preserve">, and </w:t>
      </w:r>
      <w:r w:rsidRPr="00850AE5">
        <w:rPr>
          <w:color w:val="000000"/>
        </w:rPr>
        <w:t xml:space="preserve">are not always available during regular business hours </w:t>
      </w:r>
      <w:r>
        <w:rPr>
          <w:color w:val="000000"/>
        </w:rPr>
        <w:t>and may not be available</w:t>
      </w:r>
      <w:r w:rsidRPr="00850AE5">
        <w:rPr>
          <w:color w:val="000000"/>
        </w:rPr>
        <w:t xml:space="preserve"> after final</w:t>
      </w:r>
      <w:r>
        <w:rPr>
          <w:color w:val="000000"/>
        </w:rPr>
        <w:t xml:space="preserve"> </w:t>
      </w:r>
      <w:r w:rsidRPr="00850AE5">
        <w:rPr>
          <w:color w:val="000000"/>
        </w:rPr>
        <w:t>examinations, between semesters, and during the summer</w:t>
      </w:r>
      <w:r>
        <w:rPr>
          <w:color w:val="000000"/>
        </w:rPr>
        <w:t xml:space="preserve"> </w:t>
      </w:r>
      <w:r w:rsidRPr="00850AE5">
        <w:rPr>
          <w:color w:val="000000"/>
        </w:rPr>
        <w:t>sessions.</w:t>
      </w:r>
    </w:p>
    <w:p w14:paraId="1E37B85B" w14:textId="77777777" w:rsidR="00E17A17" w:rsidRPr="00850AE5" w:rsidRDefault="00E17A17" w:rsidP="00E17A17">
      <w:pPr>
        <w:pStyle w:val="DeptNameHeading"/>
        <w:jc w:val="left"/>
        <w:rPr>
          <w:sz w:val="24"/>
          <w:szCs w:val="24"/>
        </w:rPr>
      </w:pPr>
    </w:p>
    <w:p w14:paraId="5AA8398C" w14:textId="77777777" w:rsidR="00E17A17" w:rsidRPr="00C57EFD" w:rsidRDefault="00E17A17" w:rsidP="00E17A17">
      <w:pPr>
        <w:pStyle w:val="DeptNameHeading"/>
        <w:spacing w:after="0" w:line="240" w:lineRule="auto"/>
        <w:rPr>
          <w:caps w:val="0"/>
          <w:sz w:val="24"/>
          <w:szCs w:val="24"/>
        </w:rPr>
      </w:pPr>
      <w:r>
        <w:br w:type="page"/>
      </w:r>
      <w:r w:rsidRPr="002C5EF7">
        <w:rPr>
          <w:b w:val="0"/>
          <w:caps w:val="0"/>
          <w:color w:val="C00000"/>
          <w:sz w:val="24"/>
          <w:szCs w:val="24"/>
        </w:rPr>
        <w:lastRenderedPageBreak/>
        <w:t xml:space="preserve"> </w:t>
      </w:r>
      <w:r w:rsidRPr="00C57EFD">
        <w:rPr>
          <w:caps w:val="0"/>
          <w:sz w:val="24"/>
          <w:szCs w:val="24"/>
        </w:rPr>
        <w:t>General Academic Policies</w:t>
      </w:r>
    </w:p>
    <w:p w14:paraId="02B49C6F" w14:textId="77777777" w:rsidR="00E17A17" w:rsidRPr="00FA00AE" w:rsidRDefault="00E17A17" w:rsidP="00E17A17">
      <w:pPr>
        <w:pStyle w:val="MediumGrid2-Accent11"/>
        <w:jc w:val="center"/>
        <w:rPr>
          <w:rFonts w:ascii="Times New Roman" w:hAnsi="Times New Roman" w:cs="Times New Roman"/>
          <w:sz w:val="24"/>
          <w:szCs w:val="24"/>
        </w:rPr>
      </w:pPr>
    </w:p>
    <w:p w14:paraId="65E2095E" w14:textId="77777777" w:rsidR="00E17A17" w:rsidRPr="00FA00AE" w:rsidRDefault="00E17A17" w:rsidP="00E17A17">
      <w:pPr>
        <w:pStyle w:val="MediumGrid2-Accent11"/>
        <w:jc w:val="both"/>
        <w:rPr>
          <w:rFonts w:ascii="Times New Roman" w:hAnsi="Times New Roman" w:cs="Times New Roman"/>
          <w:b/>
          <w:bCs/>
          <w:sz w:val="24"/>
          <w:szCs w:val="24"/>
        </w:rPr>
      </w:pPr>
      <w:r w:rsidRPr="00FA00AE">
        <w:rPr>
          <w:rFonts w:ascii="Times New Roman" w:hAnsi="Times New Roman" w:cs="Times New Roman"/>
          <w:sz w:val="24"/>
          <w:szCs w:val="24"/>
        </w:rPr>
        <w:t>Most of this information is taken either from the Graduate Catalog or the Student Information Bulletin.</w:t>
      </w:r>
    </w:p>
    <w:p w14:paraId="2B8E3A16" w14:textId="77777777" w:rsidR="00E17A17" w:rsidRPr="00FA00AE" w:rsidRDefault="00E17A17">
      <w:pPr>
        <w:pStyle w:val="MediumGrid2-Accent11"/>
        <w:rPr>
          <w:rFonts w:ascii="Times New Roman" w:hAnsi="Times New Roman" w:cs="Times New Roman"/>
          <w:b/>
          <w:bCs/>
          <w:sz w:val="24"/>
          <w:szCs w:val="24"/>
        </w:rPr>
      </w:pPr>
    </w:p>
    <w:p w14:paraId="0A572DCB" w14:textId="77777777" w:rsidR="00E17A17" w:rsidRDefault="00E17A17">
      <w:pPr>
        <w:pStyle w:val="MediumGrid2-Accent11"/>
        <w:rPr>
          <w:rFonts w:ascii="Times New Roman" w:hAnsi="Times New Roman" w:cs="Times New Roman"/>
          <w:b/>
          <w:bCs/>
          <w:sz w:val="24"/>
          <w:szCs w:val="24"/>
        </w:rPr>
      </w:pPr>
      <w:r>
        <w:rPr>
          <w:rFonts w:ascii="Times New Roman" w:hAnsi="Times New Roman" w:cs="Times New Roman"/>
          <w:b/>
          <w:bCs/>
          <w:sz w:val="24"/>
          <w:szCs w:val="24"/>
        </w:rPr>
        <w:t xml:space="preserve">Repeating Courses </w:t>
      </w:r>
    </w:p>
    <w:p w14:paraId="4D848961" w14:textId="77777777" w:rsidR="00E17A17" w:rsidRDefault="00E17A17">
      <w:pPr>
        <w:pStyle w:val="MediumGrid2-Accent11"/>
        <w:rPr>
          <w:rFonts w:ascii="Times New Roman" w:hAnsi="Times New Roman" w:cs="Times New Roman"/>
          <w:b/>
          <w:bCs/>
          <w:sz w:val="24"/>
          <w:szCs w:val="24"/>
        </w:rPr>
      </w:pPr>
    </w:p>
    <w:p w14:paraId="709736C3"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Courses designated “may be repeated for credit” in the catalog may be repeated with both semester credit hours and grade points earned being counted. Otherwise, students at the graduate level may not elect to repeat courses for the purpose of raising a grade. However, when a course was taken more than six years ago, or upon the recommendation of the appropriate Graduate Program Committee, the course may be repeated; in such cases, both grades in the course appear on the transcript and both are counted in the student’s grade point average. Only semester credit hours for the repeated course may be counted toward the degree.</w:t>
      </w:r>
    </w:p>
    <w:p w14:paraId="741CBF96" w14:textId="77777777" w:rsidR="00E17A17" w:rsidRDefault="00E17A17">
      <w:pPr>
        <w:pStyle w:val="MediumGrid2-Accent11"/>
        <w:jc w:val="both"/>
        <w:rPr>
          <w:rFonts w:ascii="Times New Roman" w:hAnsi="Times New Roman" w:cs="Times New Roman"/>
          <w:sz w:val="24"/>
          <w:szCs w:val="24"/>
        </w:rPr>
      </w:pPr>
    </w:p>
    <w:p w14:paraId="0DEEDB4D" w14:textId="77777777" w:rsidR="00E17A17" w:rsidRDefault="00E17A17">
      <w:pPr>
        <w:pStyle w:val="MediumGrid2-Accent11"/>
        <w:jc w:val="both"/>
        <w:rPr>
          <w:rFonts w:ascii="Times New Roman" w:hAnsi="Times New Roman" w:cs="Times New Roman"/>
          <w:b/>
          <w:bCs/>
          <w:sz w:val="24"/>
          <w:szCs w:val="24"/>
        </w:rPr>
      </w:pPr>
      <w:r>
        <w:rPr>
          <w:rFonts w:ascii="Times New Roman" w:hAnsi="Times New Roman" w:cs="Times New Roman"/>
          <w:b/>
          <w:bCs/>
          <w:sz w:val="24"/>
          <w:szCs w:val="24"/>
        </w:rPr>
        <w:t>Academic Standing</w:t>
      </w:r>
    </w:p>
    <w:p w14:paraId="1F5FCB8D" w14:textId="77777777" w:rsidR="00E17A17" w:rsidRDefault="00E17A17">
      <w:pPr>
        <w:pStyle w:val="MediumGrid2-Accent11"/>
        <w:jc w:val="both"/>
        <w:rPr>
          <w:rFonts w:ascii="Times New Roman" w:hAnsi="Times New Roman" w:cs="Times New Roman"/>
          <w:b/>
          <w:bCs/>
          <w:sz w:val="24"/>
          <w:szCs w:val="24"/>
        </w:rPr>
      </w:pPr>
    </w:p>
    <w:p w14:paraId="3910AB00"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A student’s academic standing, whether the student is a doctoral student, a graduate degree-seeking student, a special graduate student, or a non-degree-seeking graduate student, is defined as good standing, academic probation, or academic dismissal.</w:t>
      </w:r>
    </w:p>
    <w:p w14:paraId="4F7D037A" w14:textId="77777777" w:rsidR="00E17A17" w:rsidRDefault="00E17A17">
      <w:pPr>
        <w:pStyle w:val="MediumGrid2-Accent11"/>
        <w:jc w:val="both"/>
        <w:rPr>
          <w:rFonts w:ascii="Times New Roman" w:hAnsi="Times New Roman" w:cs="Times New Roman"/>
          <w:sz w:val="24"/>
          <w:szCs w:val="24"/>
        </w:rPr>
      </w:pPr>
    </w:p>
    <w:p w14:paraId="09FB4F6B" w14:textId="77777777" w:rsidR="00E17A17" w:rsidRDefault="00E17A17">
      <w:pPr>
        <w:pStyle w:val="MediumGrid2-Accent11"/>
        <w:jc w:val="both"/>
        <w:rPr>
          <w:rFonts w:ascii="Times New Roman" w:hAnsi="Times New Roman" w:cs="Times New Roman"/>
          <w:i/>
          <w:iCs/>
          <w:sz w:val="24"/>
          <w:szCs w:val="24"/>
        </w:rPr>
      </w:pPr>
      <w:r>
        <w:rPr>
          <w:rFonts w:ascii="Times New Roman" w:hAnsi="Times New Roman" w:cs="Times New Roman"/>
          <w:i/>
          <w:iCs/>
          <w:sz w:val="24"/>
          <w:szCs w:val="24"/>
        </w:rPr>
        <w:t>Good Standing</w:t>
      </w:r>
    </w:p>
    <w:p w14:paraId="09226529" w14:textId="77777777" w:rsidR="00E17A17" w:rsidRDefault="00E17A17">
      <w:pPr>
        <w:pStyle w:val="MediumGrid2-Accent11"/>
        <w:jc w:val="both"/>
        <w:rPr>
          <w:rFonts w:ascii="Times New Roman" w:hAnsi="Times New Roman" w:cs="Times New Roman"/>
          <w:sz w:val="24"/>
          <w:szCs w:val="24"/>
        </w:rPr>
      </w:pPr>
    </w:p>
    <w:p w14:paraId="078F8C99"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Good standing is the absence of any contingency that would result in the student’s being on academic probation or academic dismissal.</w:t>
      </w:r>
    </w:p>
    <w:p w14:paraId="29116DA0" w14:textId="77777777" w:rsidR="00E17A17" w:rsidRDefault="00E17A17">
      <w:pPr>
        <w:pStyle w:val="MediumGrid2-Accent11"/>
        <w:jc w:val="both"/>
        <w:rPr>
          <w:rFonts w:ascii="Times New Roman" w:hAnsi="Times New Roman" w:cs="Times New Roman"/>
          <w:sz w:val="24"/>
          <w:szCs w:val="24"/>
        </w:rPr>
      </w:pPr>
    </w:p>
    <w:p w14:paraId="1CA754C4" w14:textId="77777777" w:rsidR="00E17A17" w:rsidRDefault="00E17A17">
      <w:pPr>
        <w:pStyle w:val="MediumGrid2-Accent11"/>
        <w:jc w:val="both"/>
        <w:rPr>
          <w:rFonts w:ascii="Times New Roman" w:hAnsi="Times New Roman" w:cs="Times New Roman"/>
          <w:i/>
          <w:iCs/>
          <w:sz w:val="24"/>
          <w:szCs w:val="24"/>
        </w:rPr>
      </w:pPr>
      <w:r>
        <w:rPr>
          <w:rFonts w:ascii="Times New Roman" w:hAnsi="Times New Roman" w:cs="Times New Roman"/>
          <w:i/>
          <w:iCs/>
          <w:sz w:val="24"/>
          <w:szCs w:val="24"/>
        </w:rPr>
        <w:t>Academic Probation</w:t>
      </w:r>
    </w:p>
    <w:p w14:paraId="5A6B9B2C" w14:textId="77777777" w:rsidR="00E17A17" w:rsidRDefault="00E17A17">
      <w:pPr>
        <w:pStyle w:val="MediumGrid2-Accent11"/>
        <w:jc w:val="both"/>
        <w:rPr>
          <w:rFonts w:ascii="Times New Roman" w:hAnsi="Times New Roman" w:cs="Times New Roman"/>
          <w:sz w:val="24"/>
          <w:szCs w:val="24"/>
        </w:rPr>
      </w:pPr>
    </w:p>
    <w:p w14:paraId="6D2CDB1F"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Academic probation describes the standing of a student at the graduate level who is in one of the following categories:</w:t>
      </w:r>
    </w:p>
    <w:p w14:paraId="6CDF22EE" w14:textId="77777777" w:rsidR="00E17A17" w:rsidRDefault="00E17A17">
      <w:pPr>
        <w:pStyle w:val="MediumGrid2-Accent11"/>
        <w:jc w:val="both"/>
        <w:rPr>
          <w:rFonts w:ascii="Times New Roman" w:hAnsi="Times New Roman" w:cs="Times New Roman"/>
          <w:sz w:val="24"/>
          <w:szCs w:val="24"/>
        </w:rPr>
      </w:pPr>
    </w:p>
    <w:p w14:paraId="474BE93D" w14:textId="77777777" w:rsidR="00E17A17" w:rsidRDefault="00E17A17" w:rsidP="000E64B3">
      <w:pPr>
        <w:pStyle w:val="MediumGrid2-Accent11"/>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 student who fails to achieve a grade point average in any term at UTSA of 3.0 or higher, irrespective of level of courses taken. </w:t>
      </w:r>
    </w:p>
    <w:p w14:paraId="463FAED6" w14:textId="77777777" w:rsidR="00E17A17" w:rsidRDefault="00E17A17" w:rsidP="000E64B3">
      <w:pPr>
        <w:pStyle w:val="MediumGrid2-Accent11"/>
        <w:numPr>
          <w:ilvl w:val="0"/>
          <w:numId w:val="3"/>
        </w:numPr>
        <w:jc w:val="both"/>
        <w:rPr>
          <w:rFonts w:ascii="Times New Roman" w:hAnsi="Times New Roman" w:cs="Times New Roman"/>
          <w:sz w:val="24"/>
          <w:szCs w:val="24"/>
        </w:rPr>
      </w:pPr>
      <w:r>
        <w:rPr>
          <w:rFonts w:ascii="Times New Roman" w:hAnsi="Times New Roman" w:cs="Times New Roman"/>
          <w:sz w:val="24"/>
          <w:szCs w:val="24"/>
        </w:rPr>
        <w:t>A student who received a grade of “D” in any course in a term.</w:t>
      </w:r>
    </w:p>
    <w:p w14:paraId="1423343E" w14:textId="77777777" w:rsidR="00E17A17" w:rsidRDefault="00E17A17" w:rsidP="000E64B3">
      <w:pPr>
        <w:pStyle w:val="MediumGrid2-Accent11"/>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 student who does not meet all requirements for unconditional or regular admission and who, by special action, is admitted on academic probation. </w:t>
      </w:r>
    </w:p>
    <w:p w14:paraId="2597E29A" w14:textId="77777777" w:rsidR="00E17A17" w:rsidRDefault="00E17A17" w:rsidP="000E64B3">
      <w:pPr>
        <w:pStyle w:val="MediumGrid2-Accent11"/>
        <w:numPr>
          <w:ilvl w:val="0"/>
          <w:numId w:val="3"/>
        </w:numPr>
        <w:jc w:val="both"/>
        <w:rPr>
          <w:rFonts w:ascii="Times New Roman" w:hAnsi="Times New Roman" w:cs="Times New Roman"/>
          <w:sz w:val="24"/>
          <w:szCs w:val="24"/>
        </w:rPr>
      </w:pPr>
      <w:r>
        <w:rPr>
          <w:rFonts w:ascii="Times New Roman" w:hAnsi="Times New Roman" w:cs="Times New Roman"/>
          <w:sz w:val="24"/>
          <w:szCs w:val="24"/>
        </w:rPr>
        <w:t>A student who has been reinstated following academic dismissal.</w:t>
      </w:r>
    </w:p>
    <w:p w14:paraId="4EDCEAA3" w14:textId="77777777" w:rsidR="00E17A17" w:rsidRDefault="00E17A17">
      <w:pPr>
        <w:pStyle w:val="MediumGrid2-Accent11"/>
        <w:jc w:val="both"/>
        <w:rPr>
          <w:rFonts w:ascii="Times New Roman" w:hAnsi="Times New Roman" w:cs="Times New Roman"/>
          <w:sz w:val="24"/>
          <w:szCs w:val="24"/>
        </w:rPr>
      </w:pPr>
    </w:p>
    <w:p w14:paraId="0C224E01"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To graduate, all graduate students must have a grade point average of at least a 3.0 (on a 4.0 scale). Academic probation is cleared only when none of the above criteria apply and when the student achieves an overall grade point average of 3.0 as a graduate student at UTSA. Students on academic probation are encouraged to discuss their status with their academic advisors.</w:t>
      </w:r>
    </w:p>
    <w:p w14:paraId="1B17273A" w14:textId="77777777" w:rsidR="00E17A17" w:rsidRDefault="00E17A17">
      <w:pPr>
        <w:pStyle w:val="MediumGrid2-Accent11"/>
        <w:jc w:val="both"/>
        <w:rPr>
          <w:rFonts w:ascii="Times New Roman" w:hAnsi="Times New Roman" w:cs="Times New Roman"/>
          <w:i/>
          <w:iCs/>
          <w:sz w:val="24"/>
          <w:szCs w:val="24"/>
        </w:rPr>
      </w:pPr>
    </w:p>
    <w:p w14:paraId="62488BA6" w14:textId="77777777" w:rsidR="00E17A17" w:rsidRDefault="00E17A17">
      <w:pPr>
        <w:pStyle w:val="MediumGrid2-Accent11"/>
        <w:jc w:val="both"/>
        <w:rPr>
          <w:rFonts w:ascii="Times New Roman" w:hAnsi="Times New Roman" w:cs="Times New Roman"/>
          <w:i/>
          <w:iCs/>
          <w:sz w:val="24"/>
          <w:szCs w:val="24"/>
        </w:rPr>
      </w:pPr>
      <w:r>
        <w:rPr>
          <w:rFonts w:ascii="Times New Roman" w:hAnsi="Times New Roman" w:cs="Times New Roman"/>
          <w:i/>
          <w:iCs/>
          <w:sz w:val="24"/>
          <w:szCs w:val="24"/>
        </w:rPr>
        <w:t>Academic Dismissal</w:t>
      </w:r>
    </w:p>
    <w:p w14:paraId="14224642" w14:textId="77777777" w:rsidR="00E17A17" w:rsidRDefault="00E17A17">
      <w:pPr>
        <w:pStyle w:val="MediumGrid2-Accent11"/>
        <w:jc w:val="both"/>
        <w:rPr>
          <w:rFonts w:ascii="Times New Roman" w:hAnsi="Times New Roman" w:cs="Times New Roman"/>
          <w:sz w:val="24"/>
          <w:szCs w:val="24"/>
        </w:rPr>
      </w:pPr>
    </w:p>
    <w:p w14:paraId="01EE1B7C"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Academic dismissal occurs:</w:t>
      </w:r>
    </w:p>
    <w:p w14:paraId="26A11ECB" w14:textId="77777777" w:rsidR="00E17A17" w:rsidRDefault="00E17A17" w:rsidP="000E64B3">
      <w:pPr>
        <w:pStyle w:val="MediumGrid2-Accent11"/>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When a student at the graduate level earns a grade point average of less than 2.0 in any term. </w:t>
      </w:r>
    </w:p>
    <w:p w14:paraId="0E2714D0" w14:textId="77777777" w:rsidR="00E17A17" w:rsidRDefault="00E17A17" w:rsidP="000E64B3">
      <w:pPr>
        <w:pStyle w:val="MediumGrid2-Accent11"/>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When a student at the graduate level earns a grade of “F” in any course. </w:t>
      </w:r>
    </w:p>
    <w:p w14:paraId="0C56297C" w14:textId="77777777" w:rsidR="00E17A17" w:rsidRDefault="00E17A17" w:rsidP="000E64B3">
      <w:pPr>
        <w:pStyle w:val="MediumGrid2-Accent11"/>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When a student at the graduate level is admitted on probation with conditions and fails to meet a condition. </w:t>
      </w:r>
    </w:p>
    <w:p w14:paraId="60823D2E" w14:textId="77777777" w:rsidR="00E17A17" w:rsidRDefault="00E17A17" w:rsidP="000E64B3">
      <w:pPr>
        <w:pStyle w:val="MediumGrid2-Accent11"/>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When a student at the graduate level, who is on academic probation during a term would again be placed on academic probation under the provisions of academic probation set forth above. If, however, the student’s UTSA grade point average for the term is at least 3.0, he or she will continue on academic probation. </w:t>
      </w:r>
    </w:p>
    <w:p w14:paraId="7F720452" w14:textId="77777777" w:rsidR="00E17A17" w:rsidRDefault="00E17A17">
      <w:pPr>
        <w:pStyle w:val="MediumGrid2-Accent11"/>
        <w:jc w:val="both"/>
        <w:rPr>
          <w:rFonts w:ascii="Times New Roman" w:hAnsi="Times New Roman" w:cs="Times New Roman"/>
          <w:sz w:val="24"/>
          <w:szCs w:val="24"/>
        </w:rPr>
      </w:pPr>
    </w:p>
    <w:p w14:paraId="541CAC3C" w14:textId="77777777" w:rsidR="00E17A17" w:rsidRDefault="00E17A17">
      <w:pPr>
        <w:pStyle w:val="MediumGrid2-Accent11"/>
        <w:jc w:val="both"/>
        <w:rPr>
          <w:rFonts w:ascii="Times New Roman" w:hAnsi="Times New Roman" w:cs="Times New Roman"/>
          <w:i/>
          <w:iCs/>
          <w:sz w:val="24"/>
          <w:szCs w:val="24"/>
        </w:rPr>
      </w:pPr>
      <w:r>
        <w:rPr>
          <w:rFonts w:ascii="Times New Roman" w:hAnsi="Times New Roman" w:cs="Times New Roman"/>
          <w:i/>
          <w:iCs/>
          <w:sz w:val="24"/>
          <w:szCs w:val="24"/>
        </w:rPr>
        <w:t>Graduate Reinstatement</w:t>
      </w:r>
    </w:p>
    <w:p w14:paraId="6B0849BE" w14:textId="77777777" w:rsidR="00E17A17" w:rsidRDefault="00E17A17">
      <w:pPr>
        <w:pStyle w:val="MediumGrid2-Accent11"/>
        <w:jc w:val="both"/>
        <w:rPr>
          <w:rFonts w:ascii="Times New Roman" w:hAnsi="Times New Roman" w:cs="Times New Roman"/>
          <w:sz w:val="24"/>
          <w:szCs w:val="24"/>
        </w:rPr>
      </w:pPr>
    </w:p>
    <w:p w14:paraId="3801F6F5"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A student who has been dismissed academically may petition for reinstatement after one long semester (Fall or Spring) has elapsed from date of dismissal. Under exceptional circumstances, a petition may be considered earlier. A letter containing all explanations, recommendations, or doctors’ statements in support of the student’s request for reinstatement should be submitted to the Dean of the Graduate School on or before June 15 for Fall Semesters, October 15 for Spring Semesters, or March 15 for Summer Semesters.</w:t>
      </w:r>
    </w:p>
    <w:p w14:paraId="3E6BF570" w14:textId="77777777" w:rsidR="00E17A17" w:rsidRDefault="00E17A17">
      <w:pPr>
        <w:pStyle w:val="MediumGrid2-Accent11"/>
        <w:jc w:val="both"/>
        <w:rPr>
          <w:rFonts w:ascii="Times New Roman" w:hAnsi="Times New Roman" w:cs="Times New Roman"/>
          <w:sz w:val="24"/>
          <w:szCs w:val="24"/>
        </w:rPr>
      </w:pPr>
    </w:p>
    <w:p w14:paraId="4EB39AC2"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 xml:space="preserve">The Graduate School prepares the petition for reinstatement and submits it to the Department’s Graduate Program Committee. The Graduate Program Committee will review the petitioner’s letter and academic record and make a recommendation concerning reinstatement to the Dean of the Graduate School. If the Petition for Reinstatement is disapproved, the student may not file another petition until the following semester. </w:t>
      </w:r>
    </w:p>
    <w:p w14:paraId="5B44F2D8" w14:textId="77777777" w:rsidR="00E17A17" w:rsidRDefault="00E17A17">
      <w:pPr>
        <w:pStyle w:val="MediumGrid2-Accent11"/>
        <w:jc w:val="both"/>
        <w:rPr>
          <w:rFonts w:ascii="Times New Roman" w:hAnsi="Times New Roman" w:cs="Times New Roman"/>
          <w:sz w:val="24"/>
          <w:szCs w:val="24"/>
        </w:rPr>
      </w:pPr>
    </w:p>
    <w:p w14:paraId="7F2537A9" w14:textId="77777777" w:rsidR="00E17A17" w:rsidRDefault="00E17A17">
      <w:pPr>
        <w:pStyle w:val="MediumGrid2-Accent11"/>
        <w:jc w:val="both"/>
        <w:rPr>
          <w:rFonts w:ascii="Times New Roman" w:hAnsi="Times New Roman" w:cs="Times New Roman"/>
          <w:b/>
          <w:bCs/>
          <w:sz w:val="24"/>
          <w:szCs w:val="24"/>
        </w:rPr>
      </w:pPr>
      <w:r>
        <w:rPr>
          <w:rFonts w:ascii="Times New Roman" w:hAnsi="Times New Roman" w:cs="Times New Roman"/>
          <w:b/>
          <w:bCs/>
          <w:sz w:val="24"/>
          <w:szCs w:val="24"/>
        </w:rPr>
        <w:t>Dropping Courses</w:t>
      </w:r>
    </w:p>
    <w:p w14:paraId="51D53D83" w14:textId="77777777" w:rsidR="00E17A17" w:rsidRDefault="00E17A17">
      <w:pPr>
        <w:pStyle w:val="MediumGrid2-Accent11"/>
        <w:jc w:val="both"/>
        <w:rPr>
          <w:rFonts w:ascii="Times New Roman" w:hAnsi="Times New Roman" w:cs="Times New Roman"/>
          <w:b/>
          <w:bCs/>
          <w:sz w:val="24"/>
          <w:szCs w:val="24"/>
        </w:rPr>
      </w:pPr>
    </w:p>
    <w:p w14:paraId="7CA5B2D0"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 xml:space="preserve">Students may drop courses from their schedules for a limited time each semester. The online registration calendar for each semester indicates the deadlines for students to drop courses each term.  Courses officially dropped before the Census Date do not appear on a student’s transcript. See the online registration calendar each semester for Census Dates. </w:t>
      </w:r>
    </w:p>
    <w:p w14:paraId="7BC9C8CD" w14:textId="77777777" w:rsidR="00E17A17" w:rsidRDefault="00E17A17">
      <w:pPr>
        <w:pStyle w:val="MediumGrid2-Accent11"/>
        <w:jc w:val="both"/>
        <w:rPr>
          <w:rFonts w:ascii="Times New Roman" w:hAnsi="Times New Roman" w:cs="Times New Roman"/>
          <w:sz w:val="24"/>
          <w:szCs w:val="24"/>
        </w:rPr>
      </w:pPr>
    </w:p>
    <w:p w14:paraId="07294867"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 xml:space="preserve">Students who drop courses between the Census Date and the Automatic “W” Date have a record of the courses on their transcripts with an automatic grade of “W.” See the online registration calendar for the Automatic “W” Date. The change becomes official after it is processed by the Office of the Registrar. </w:t>
      </w:r>
    </w:p>
    <w:p w14:paraId="55CB487F" w14:textId="77777777" w:rsidR="00E17A17" w:rsidRDefault="00E17A17">
      <w:pPr>
        <w:pStyle w:val="MediumGrid2-Accent11"/>
        <w:jc w:val="both"/>
        <w:rPr>
          <w:rFonts w:ascii="Times New Roman" w:hAnsi="Times New Roman" w:cs="Times New Roman"/>
          <w:sz w:val="24"/>
          <w:szCs w:val="24"/>
        </w:rPr>
      </w:pPr>
    </w:p>
    <w:p w14:paraId="72A90900"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It is the student’s responsibility to drop a course by the appropriate deadline. If a student fails to drop a course, even if the student does not attend the course, he or she will receive a grade of “F” in the class.</w:t>
      </w:r>
    </w:p>
    <w:p w14:paraId="59CB2F2C" w14:textId="77777777" w:rsidR="00E17A17" w:rsidRDefault="00E17A17">
      <w:pPr>
        <w:pStyle w:val="MediumGrid2-Accent11"/>
        <w:jc w:val="both"/>
        <w:rPr>
          <w:rFonts w:ascii="Times New Roman" w:hAnsi="Times New Roman" w:cs="Times New Roman"/>
          <w:sz w:val="24"/>
          <w:szCs w:val="24"/>
        </w:rPr>
      </w:pPr>
    </w:p>
    <w:p w14:paraId="62DD93A8"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Faculty and staff will not drop a student from a course automatically for nonattendance. The student must initiate the process and complete any necessary steps to ensure that the class is dropped.</w:t>
      </w:r>
    </w:p>
    <w:p w14:paraId="69768AB7" w14:textId="77777777" w:rsidR="00E17A17" w:rsidRDefault="00E17A17">
      <w:pPr>
        <w:pStyle w:val="MediumGrid2-Accent11"/>
        <w:jc w:val="both"/>
        <w:rPr>
          <w:rFonts w:ascii="Times New Roman" w:hAnsi="Times New Roman" w:cs="Times New Roman"/>
          <w:sz w:val="24"/>
          <w:szCs w:val="24"/>
        </w:rPr>
      </w:pPr>
    </w:p>
    <w:p w14:paraId="03B483E6"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 xml:space="preserve">Under certain circumstances, students may be dropped from courses administratively by college deans. Students who do not meet course prerequisites or who fail to attend a course prior to Census Date may be dropped from courses. If a dean determines that a student should be dropped from a </w:t>
      </w:r>
      <w:r>
        <w:rPr>
          <w:rFonts w:ascii="Times New Roman" w:hAnsi="Times New Roman" w:cs="Times New Roman"/>
          <w:sz w:val="24"/>
          <w:szCs w:val="24"/>
        </w:rPr>
        <w:lastRenderedPageBreak/>
        <w:t xml:space="preserve">course for these or other documented circumstances, the student will be notified by the college overseeing the course. Students cannot assume that they will be automatically dropped from any class for failure to attend or failure to pay tuition and fees. Students are still responsible for dropping courses by the official deadline or they will receive a grade of “F” in the class. Students are responsible for checking their schedules on ASAP and for checking their official UTSA email accounts to determine if they have been dropped from class. </w:t>
      </w:r>
    </w:p>
    <w:p w14:paraId="3F34B3DF" w14:textId="77777777" w:rsidR="00E17A17" w:rsidRDefault="00E17A17">
      <w:pPr>
        <w:pStyle w:val="MediumGrid2-Accent11"/>
        <w:jc w:val="both"/>
        <w:rPr>
          <w:rFonts w:ascii="Times New Roman" w:hAnsi="Times New Roman" w:cs="Times New Roman"/>
          <w:sz w:val="24"/>
          <w:szCs w:val="24"/>
        </w:rPr>
      </w:pPr>
    </w:p>
    <w:p w14:paraId="63E53705"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 xml:space="preserve">After the Automatic “W” Date, a student may not drop a course except with the approval of the Dean of the college in which the course is offered and then only for urgent and substantiated, nonacademic reasons. Students who want to drop all classes after the semester begins should refer to the section “Withdrawal from the University”. </w:t>
      </w:r>
    </w:p>
    <w:p w14:paraId="6B7C9FD1" w14:textId="77777777" w:rsidR="00E17A17" w:rsidRDefault="00E17A17">
      <w:pPr>
        <w:pStyle w:val="MediumGrid2-Accent11"/>
        <w:jc w:val="both"/>
        <w:rPr>
          <w:rFonts w:ascii="Times New Roman" w:hAnsi="Times New Roman" w:cs="Times New Roman"/>
          <w:sz w:val="24"/>
          <w:szCs w:val="24"/>
        </w:rPr>
      </w:pPr>
    </w:p>
    <w:p w14:paraId="270C0F6F" w14:textId="77777777" w:rsidR="00E17A17" w:rsidRDefault="00E17A17">
      <w:pPr>
        <w:pStyle w:val="MediumGrid2-Accent11"/>
        <w:jc w:val="both"/>
        <w:rPr>
          <w:rFonts w:ascii="Times New Roman" w:hAnsi="Times New Roman" w:cs="Times New Roman"/>
          <w:b/>
          <w:bCs/>
          <w:sz w:val="24"/>
          <w:szCs w:val="24"/>
        </w:rPr>
      </w:pPr>
      <w:r>
        <w:rPr>
          <w:rFonts w:ascii="Times New Roman" w:hAnsi="Times New Roman" w:cs="Times New Roman"/>
          <w:b/>
          <w:bCs/>
          <w:sz w:val="24"/>
          <w:szCs w:val="24"/>
        </w:rPr>
        <w:t>Withdrawal from the University</w:t>
      </w:r>
    </w:p>
    <w:p w14:paraId="14B8EE91" w14:textId="77777777" w:rsidR="00E17A17" w:rsidRDefault="00E17A17">
      <w:pPr>
        <w:pStyle w:val="MediumGrid2-Accent11"/>
        <w:jc w:val="both"/>
        <w:rPr>
          <w:rFonts w:ascii="Times New Roman" w:hAnsi="Times New Roman" w:cs="Times New Roman"/>
          <w:b/>
          <w:bCs/>
          <w:sz w:val="24"/>
          <w:szCs w:val="24"/>
        </w:rPr>
      </w:pPr>
    </w:p>
    <w:p w14:paraId="15A4F0F8"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 xml:space="preserve">Continuing students who wish to withdraw (drop all courses for which they are enrolled during a specific semester) from the University before the first class day of the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or Spring Semester may do so via ASAP. Students who wish to withdraw from the University before the start of Summer classes may withdraw via ASAP through the Friday prior to the start of the May Mini-</w:t>
      </w:r>
      <w:proofErr w:type="spellStart"/>
      <w:r>
        <w:rPr>
          <w:rFonts w:ascii="Times New Roman" w:hAnsi="Times New Roman" w:cs="Times New Roman"/>
          <w:sz w:val="24"/>
          <w:szCs w:val="24"/>
        </w:rPr>
        <w:t>mester</w:t>
      </w:r>
      <w:proofErr w:type="spellEnd"/>
      <w:r>
        <w:rPr>
          <w:rFonts w:ascii="Times New Roman" w:hAnsi="Times New Roman" w:cs="Times New Roman"/>
          <w:sz w:val="24"/>
          <w:szCs w:val="24"/>
        </w:rPr>
        <w:t xml:space="preserve">. All other Summer withdrawals must be completed as stated in the following paragraph.  </w:t>
      </w:r>
    </w:p>
    <w:p w14:paraId="73BD07B9" w14:textId="77777777" w:rsidR="00E17A17" w:rsidRDefault="00E17A17">
      <w:pPr>
        <w:pStyle w:val="MediumGrid2-Accent11"/>
        <w:jc w:val="both"/>
        <w:rPr>
          <w:rFonts w:ascii="Times New Roman" w:hAnsi="Times New Roman" w:cs="Times New Roman"/>
          <w:sz w:val="24"/>
          <w:szCs w:val="24"/>
        </w:rPr>
      </w:pPr>
    </w:p>
    <w:p w14:paraId="35DE35CD"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 xml:space="preserve">Students who find it necessary to withdraw (drop all courses for which they are enrolled during a specific term) from the University after the term begins must complete a Withdrawal Form at the Enrollment Services Center. The Withdrawal Form is available on the Registrar’s Web site. </w:t>
      </w:r>
    </w:p>
    <w:p w14:paraId="28C2BB09" w14:textId="77777777" w:rsidR="00E17A17" w:rsidRDefault="00E17A17">
      <w:pPr>
        <w:pStyle w:val="MediumGrid2-Accent11"/>
        <w:jc w:val="both"/>
        <w:rPr>
          <w:rFonts w:ascii="Times New Roman" w:hAnsi="Times New Roman" w:cs="Times New Roman"/>
          <w:sz w:val="24"/>
          <w:szCs w:val="24"/>
        </w:rPr>
      </w:pPr>
    </w:p>
    <w:p w14:paraId="518E1FA3"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 xml:space="preserve">Students may not withdraw from the University later than the third class day preceding final examinations in 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and Fall Semesters. Students who officially withdraw from the University after Census Date receive grades of “W” in all classes.</w:t>
      </w:r>
    </w:p>
    <w:p w14:paraId="5460821C" w14:textId="77777777" w:rsidR="00E17A17" w:rsidRDefault="00E17A17">
      <w:pPr>
        <w:pStyle w:val="MediumGrid2-Accent11"/>
        <w:jc w:val="both"/>
        <w:rPr>
          <w:rFonts w:ascii="Times New Roman" w:hAnsi="Times New Roman" w:cs="Times New Roman"/>
          <w:sz w:val="24"/>
          <w:szCs w:val="24"/>
        </w:rPr>
      </w:pPr>
    </w:p>
    <w:p w14:paraId="156C5A78"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 xml:space="preserve">Students who withdraw from all classes are subject to the University’s academic probation and dismissal regulations. Students withdrawing should refer to the regulations on refunds of tuition and fees, readmission policies, and requirements for maintaining registration. </w:t>
      </w:r>
    </w:p>
    <w:p w14:paraId="78D76F74" w14:textId="77777777" w:rsidR="00E17A17" w:rsidRDefault="00E17A17">
      <w:pPr>
        <w:pStyle w:val="MediumGrid2-Accent11"/>
        <w:jc w:val="both"/>
        <w:rPr>
          <w:rFonts w:ascii="Times New Roman" w:hAnsi="Times New Roman" w:cs="Times New Roman"/>
          <w:sz w:val="24"/>
          <w:szCs w:val="24"/>
        </w:rPr>
      </w:pPr>
    </w:p>
    <w:p w14:paraId="7BDBA861" w14:textId="77777777" w:rsidR="00E17A17" w:rsidRDefault="00E17A17">
      <w:pPr>
        <w:pStyle w:val="MediumGrid2-Accent11"/>
        <w:jc w:val="both"/>
        <w:rPr>
          <w:rFonts w:ascii="Times New Roman" w:hAnsi="Times New Roman" w:cs="Times New Roman"/>
          <w:b/>
          <w:bCs/>
          <w:sz w:val="24"/>
          <w:szCs w:val="24"/>
        </w:rPr>
      </w:pPr>
      <w:r>
        <w:rPr>
          <w:rFonts w:ascii="Times New Roman" w:hAnsi="Times New Roman" w:cs="Times New Roman"/>
          <w:b/>
          <w:bCs/>
          <w:sz w:val="24"/>
          <w:szCs w:val="24"/>
        </w:rPr>
        <w:t>Medical and/or Mental Health Withdrawal from the University</w:t>
      </w:r>
    </w:p>
    <w:p w14:paraId="34D7792A" w14:textId="77777777" w:rsidR="00E17A17" w:rsidRDefault="00E17A17">
      <w:pPr>
        <w:pStyle w:val="MediumGrid2-Accent11"/>
        <w:jc w:val="both"/>
        <w:rPr>
          <w:rFonts w:ascii="Times New Roman" w:hAnsi="Times New Roman" w:cs="Times New Roman"/>
          <w:b/>
          <w:bCs/>
          <w:sz w:val="24"/>
          <w:szCs w:val="24"/>
        </w:rPr>
      </w:pPr>
    </w:p>
    <w:p w14:paraId="495017B3"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Students who encounter a significant, unforeseeable, and/or highly unusual challenge related to medical or mental health issues, which makes the student unable to effectively participate in their educational program, may withdraw from classes (or in extremely rare circumstances, reduce their course loads) at the University without excessive or unnecessary financial and/or academic penalty. A Medical or Mental Health (M/MH) Withdrawal from the University should be used only when no other options are available to the student. Such withdrawals can be granted only for the current semester or the semester immediately preceding the current semester; no other “retroactive” withdrawals are allowed.</w:t>
      </w:r>
    </w:p>
    <w:p w14:paraId="20AA06E5" w14:textId="77777777" w:rsidR="00E17A17" w:rsidRDefault="00E17A17">
      <w:pPr>
        <w:pStyle w:val="MediumGrid2-Accent11"/>
        <w:jc w:val="both"/>
        <w:rPr>
          <w:rFonts w:ascii="Times New Roman" w:hAnsi="Times New Roman" w:cs="Times New Roman"/>
          <w:sz w:val="24"/>
          <w:szCs w:val="24"/>
        </w:rPr>
      </w:pPr>
    </w:p>
    <w:p w14:paraId="35D74301"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 xml:space="preserve">Students should refer to the Academic Calendar for the established withdrawal and drop dates. Students affected by the six-drop limit policy who find it necessary to drop some of their courses but not withdraw entirely from the University may petition to have the dropped courses exempted </w:t>
      </w:r>
      <w:r>
        <w:rPr>
          <w:rFonts w:ascii="Times New Roman" w:hAnsi="Times New Roman" w:cs="Times New Roman"/>
          <w:sz w:val="24"/>
          <w:szCs w:val="24"/>
        </w:rPr>
        <w:lastRenderedPageBreak/>
        <w:t>from the six-drop limit (see section “Six-Drop Policy” in this chapter). A student granted a M/MH Withdrawal or course load reduction will be assigned grades of “W” in the affected courses, unless the effective date of the withdrawal or course load reduction is on or before Census Date, in which case no record of the courses appears on the student’s transcript.</w:t>
      </w:r>
    </w:p>
    <w:p w14:paraId="1E323F9A" w14:textId="77777777" w:rsidR="00E17A17" w:rsidRDefault="00E17A17">
      <w:pPr>
        <w:pStyle w:val="MediumGrid2-Accent11"/>
        <w:jc w:val="both"/>
        <w:rPr>
          <w:rFonts w:ascii="Times New Roman" w:hAnsi="Times New Roman" w:cs="Times New Roman"/>
          <w:sz w:val="24"/>
          <w:szCs w:val="24"/>
        </w:rPr>
      </w:pPr>
    </w:p>
    <w:p w14:paraId="08BEC04E"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This option should be used only when there is a significant medical or mental health issue which requires the student’s withdrawal. Students will normally be limited to one M/MH Withdrawal during their academic career at UTSA, unless given special approval by the Dean of the Graduate School. Furthermore, any challenges a student may face as a result of their issues will be identified by the appropriate Service Director (Director of Student Health Services for a medical health issue, the Director of Counseling Services for a mental health issue, or their respective designees) during the withdrawal process and recommendations will be provided to the student in an effort to ensure the student is able to continue their academic pursuits without further interference once they decide and are permitted to return to UTSA.</w:t>
      </w:r>
    </w:p>
    <w:p w14:paraId="18E41D25" w14:textId="77777777" w:rsidR="00E17A17" w:rsidRDefault="00E17A17">
      <w:pPr>
        <w:pStyle w:val="MediumGrid2-Accent11"/>
        <w:jc w:val="both"/>
        <w:rPr>
          <w:rFonts w:ascii="Times New Roman" w:hAnsi="Times New Roman" w:cs="Times New Roman"/>
          <w:sz w:val="24"/>
          <w:szCs w:val="24"/>
        </w:rPr>
      </w:pPr>
    </w:p>
    <w:p w14:paraId="023EDFC0" w14:textId="77777777" w:rsidR="00E17A17" w:rsidRPr="00253D58" w:rsidRDefault="00E17A17">
      <w:pPr>
        <w:pStyle w:val="MediumGrid2-Accent11"/>
        <w:rPr>
          <w:rFonts w:ascii="Times New Roman" w:hAnsi="Times New Roman" w:cs="Times New Roman"/>
          <w:b/>
          <w:bCs/>
          <w:iCs/>
          <w:sz w:val="24"/>
          <w:szCs w:val="24"/>
        </w:rPr>
      </w:pPr>
      <w:r w:rsidRPr="001B3948">
        <w:rPr>
          <w:rFonts w:ascii="Times New Roman" w:hAnsi="Times New Roman" w:cs="Times New Roman"/>
          <w:b/>
          <w:bCs/>
          <w:iCs/>
          <w:sz w:val="24"/>
          <w:szCs w:val="24"/>
        </w:rPr>
        <w:t>Academic Honesty</w:t>
      </w:r>
    </w:p>
    <w:p w14:paraId="411A6AEB" w14:textId="77777777" w:rsidR="00E17A17" w:rsidRDefault="002F144D" w:rsidP="00E17A17">
      <w:pPr>
        <w:pStyle w:val="MediumGrid2-Accent11"/>
        <w:rPr>
          <w:rFonts w:ascii="Times New Roman" w:hAnsi="Times New Roman" w:cs="Times New Roman"/>
          <w:i/>
          <w:iCs/>
          <w:sz w:val="24"/>
          <w:szCs w:val="24"/>
        </w:rPr>
      </w:pPr>
      <w:hyperlink r:id="rId32" w:anchor="aggp" w:history="1">
        <w:r w:rsidR="00E17A17">
          <w:rPr>
            <w:rStyle w:val="Hyperlink"/>
            <w:i/>
            <w:iCs/>
            <w:sz w:val="24"/>
            <w:szCs w:val="24"/>
          </w:rPr>
          <w:t>(From the UTSA Information Bulletin)</w:t>
        </w:r>
      </w:hyperlink>
    </w:p>
    <w:p w14:paraId="2D848C9F" w14:textId="77777777" w:rsidR="00E17A17" w:rsidRDefault="00E17A17">
      <w:pPr>
        <w:pStyle w:val="MediumGrid2-Accent11"/>
        <w:rPr>
          <w:rFonts w:ascii="Times New Roman" w:hAnsi="Times New Roman" w:cs="Times New Roman"/>
          <w:i/>
          <w:iCs/>
          <w:sz w:val="24"/>
          <w:szCs w:val="24"/>
        </w:rPr>
      </w:pPr>
    </w:p>
    <w:p w14:paraId="511372AC" w14:textId="77777777" w:rsidR="00E17A17" w:rsidRDefault="00E17A17">
      <w:pPr>
        <w:pStyle w:val="MediumGrid2-Accent11"/>
        <w:rPr>
          <w:rFonts w:ascii="Times New Roman" w:hAnsi="Times New Roman" w:cs="Times New Roman"/>
          <w:i/>
          <w:iCs/>
          <w:sz w:val="24"/>
          <w:szCs w:val="24"/>
        </w:rPr>
      </w:pPr>
      <w:r>
        <w:rPr>
          <w:rFonts w:ascii="Times New Roman" w:hAnsi="Times New Roman" w:cs="Times New Roman"/>
          <w:i/>
          <w:iCs/>
          <w:sz w:val="24"/>
          <w:szCs w:val="24"/>
        </w:rPr>
        <w:t>Ethical Standards</w:t>
      </w:r>
    </w:p>
    <w:p w14:paraId="72231230" w14:textId="77777777" w:rsidR="00E17A17" w:rsidRDefault="00E17A17">
      <w:pPr>
        <w:pStyle w:val="MediumGrid2-Accent11"/>
        <w:rPr>
          <w:rFonts w:ascii="Times New Roman" w:hAnsi="Times New Roman" w:cs="Times New Roman"/>
          <w:i/>
          <w:iCs/>
          <w:sz w:val="24"/>
          <w:szCs w:val="24"/>
        </w:rPr>
      </w:pPr>
    </w:p>
    <w:p w14:paraId="467DB63F"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The University can best function and accomplish its objectives in an atmosphere of high ethical standards.  All students are expected and encouraged to contribute to such an atmosphere in every way possible, especially by observing all accepted principles of academic honesty.  It is recognized, however, that a large university will include a few students who do not understand, appreciate, or practice these principles.  Consequently, alleged cases of academic dishonesty involving UTSA students will inevitably occur.</w:t>
      </w:r>
    </w:p>
    <w:p w14:paraId="5FC55DA2" w14:textId="77777777" w:rsidR="00E17A17" w:rsidRDefault="00E17A17">
      <w:pPr>
        <w:pStyle w:val="MediumGrid2-Accent11"/>
        <w:jc w:val="both"/>
        <w:rPr>
          <w:rFonts w:ascii="Times New Roman" w:hAnsi="Times New Roman" w:cs="Times New Roman"/>
          <w:sz w:val="24"/>
          <w:szCs w:val="24"/>
        </w:rPr>
      </w:pPr>
    </w:p>
    <w:p w14:paraId="31A60C62"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 xml:space="preserve">Academic or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Academic dishonesty is a violation of the Student Code of Conduct and is addressed in </w:t>
      </w:r>
      <w:hyperlink r:id="rId33" w:anchor="ssc" w:history="1">
        <w:r>
          <w:rPr>
            <w:rStyle w:val="Hyperlink"/>
            <w:sz w:val="24"/>
            <w:szCs w:val="24"/>
          </w:rPr>
          <w:t>Appendix B, Sec. 203,</w:t>
        </w:r>
      </w:hyperlink>
      <w:r>
        <w:rPr>
          <w:rFonts w:ascii="Times New Roman" w:hAnsi="Times New Roman" w:cs="Times New Roman"/>
          <w:sz w:val="24"/>
          <w:szCs w:val="24"/>
        </w:rPr>
        <w:t xml:space="preserve"> of the Information Bulletin.</w:t>
      </w:r>
    </w:p>
    <w:p w14:paraId="4A35E118" w14:textId="77777777" w:rsidR="00E17A17" w:rsidRDefault="00E17A17">
      <w:pPr>
        <w:pStyle w:val="MediumGrid2-Accent11"/>
        <w:jc w:val="both"/>
        <w:rPr>
          <w:rFonts w:ascii="Times New Roman" w:hAnsi="Times New Roman" w:cs="Times New Roman"/>
          <w:sz w:val="24"/>
          <w:szCs w:val="24"/>
        </w:rPr>
      </w:pPr>
    </w:p>
    <w:p w14:paraId="1009393A"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 xml:space="preserve">Students are not at liberty to disregard previous college work attempted.  All students transferring to UTSA </w:t>
      </w:r>
      <w:r>
        <w:rPr>
          <w:rFonts w:ascii="Times New Roman" w:hAnsi="Times New Roman" w:cs="Times New Roman"/>
          <w:i/>
          <w:iCs/>
          <w:sz w:val="24"/>
          <w:szCs w:val="24"/>
        </w:rPr>
        <w:t>must list all</w:t>
      </w:r>
      <w:r>
        <w:rPr>
          <w:rFonts w:ascii="Times New Roman" w:hAnsi="Times New Roman" w:cs="Times New Roman"/>
          <w:sz w:val="24"/>
          <w:szCs w:val="24"/>
        </w:rPr>
        <w:t xml:space="preserve"> colleges attended on their UTSA application for admission.  While enrolled at UTSA, students who attend other colleges are required to submit official academic transcripts to Graduate Admissions from every college attended at the end of the semester during which coursework was taken, even if coursework had been withdrawn.  This includes concurrent enrollment while attending UTSA.  Failure to do so may result in the rejection of the admission application, withdrawal of any offer of acceptance, cancellation of enrollment, permanent dismissal from UTSA, or other appropriate disciplinary action.</w:t>
      </w:r>
    </w:p>
    <w:p w14:paraId="4CE521F0" w14:textId="77777777" w:rsidR="00E17A17" w:rsidRDefault="00E17A17">
      <w:pPr>
        <w:pStyle w:val="MediumGrid2-Accent11"/>
        <w:rPr>
          <w:rFonts w:ascii="Times New Roman" w:hAnsi="Times New Roman" w:cs="Times New Roman"/>
          <w:i/>
          <w:iCs/>
          <w:sz w:val="24"/>
          <w:szCs w:val="24"/>
        </w:rPr>
      </w:pPr>
      <w:r>
        <w:rPr>
          <w:rFonts w:ascii="Times New Roman" w:hAnsi="Times New Roman" w:cs="Times New Roman"/>
          <w:i/>
          <w:iCs/>
          <w:sz w:val="24"/>
          <w:szCs w:val="24"/>
        </w:rPr>
        <w:br/>
        <w:t>Fraudulent Degrees</w:t>
      </w:r>
    </w:p>
    <w:p w14:paraId="0D53D30D" w14:textId="77777777" w:rsidR="00E17A17" w:rsidRDefault="00E17A17">
      <w:pPr>
        <w:pStyle w:val="MediumGrid2-Accent11"/>
        <w:rPr>
          <w:rFonts w:ascii="Times New Roman" w:hAnsi="Times New Roman" w:cs="Times New Roman"/>
          <w:i/>
          <w:iCs/>
          <w:sz w:val="24"/>
          <w:szCs w:val="24"/>
        </w:rPr>
      </w:pPr>
    </w:p>
    <w:p w14:paraId="63D44B8C"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 xml:space="preserve">Under </w:t>
      </w:r>
      <w:hyperlink r:id="rId34" w:anchor="G" w:history="1">
        <w:r>
          <w:rPr>
            <w:rStyle w:val="Hyperlink"/>
            <w:sz w:val="24"/>
            <w:szCs w:val="24"/>
          </w:rPr>
          <w:t>Chapter 61, Subchapter G, of the Texas Education Code,</w:t>
        </w:r>
      </w:hyperlink>
      <w:r>
        <w:rPr>
          <w:rFonts w:ascii="Times New Roman" w:hAnsi="Times New Roman" w:cs="Times New Roman"/>
          <w:sz w:val="24"/>
          <w:szCs w:val="24"/>
        </w:rPr>
        <w:t xml:space="preserve"> it is illegal to use a fraudulent or substandard degree for gaining admission into an educational program, presenting oneself to the </w:t>
      </w:r>
      <w:r>
        <w:rPr>
          <w:rFonts w:ascii="Times New Roman" w:hAnsi="Times New Roman" w:cs="Times New Roman"/>
          <w:sz w:val="24"/>
          <w:szCs w:val="24"/>
        </w:rPr>
        <w:lastRenderedPageBreak/>
        <w:t>public as an expert, gaining employment or promotion, or gaining a governmental position with authority over others.  Violation of this subchapter is a misdemeanor and falls under the Deceptive Trade Practices Act.</w:t>
      </w:r>
    </w:p>
    <w:p w14:paraId="6263320B" w14:textId="77777777" w:rsidR="00E17A17" w:rsidRDefault="00E17A17">
      <w:pPr>
        <w:pStyle w:val="MediumGrid2-Accent11"/>
        <w:jc w:val="both"/>
        <w:rPr>
          <w:rFonts w:ascii="Times New Roman" w:hAnsi="Times New Roman" w:cs="Times New Roman"/>
          <w:sz w:val="24"/>
          <w:szCs w:val="24"/>
        </w:rPr>
      </w:pPr>
    </w:p>
    <w:p w14:paraId="1283B753" w14:textId="77777777" w:rsidR="00E17A17" w:rsidRDefault="00E17A17">
      <w:pPr>
        <w:pStyle w:val="MediumGrid2-Accent11"/>
        <w:jc w:val="both"/>
        <w:rPr>
          <w:rFonts w:ascii="Times New Roman" w:hAnsi="Times New Roman" w:cs="Times New Roman"/>
          <w:b/>
          <w:bCs/>
          <w:sz w:val="24"/>
          <w:szCs w:val="24"/>
        </w:rPr>
      </w:pPr>
      <w:r>
        <w:rPr>
          <w:rFonts w:ascii="Times New Roman" w:hAnsi="Times New Roman" w:cs="Times New Roman"/>
          <w:b/>
          <w:bCs/>
          <w:sz w:val="24"/>
          <w:szCs w:val="24"/>
        </w:rPr>
        <w:t>Reporting of Grades</w:t>
      </w:r>
    </w:p>
    <w:p w14:paraId="621CB122" w14:textId="77777777" w:rsidR="00E17A17" w:rsidRDefault="00E17A17">
      <w:pPr>
        <w:pStyle w:val="MediumGrid2-Accent11"/>
        <w:jc w:val="both"/>
        <w:rPr>
          <w:rFonts w:ascii="Times New Roman" w:hAnsi="Times New Roman" w:cs="Times New Roman"/>
          <w:b/>
          <w:bCs/>
          <w:sz w:val="24"/>
          <w:szCs w:val="24"/>
        </w:rPr>
      </w:pPr>
    </w:p>
    <w:p w14:paraId="01C45839"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 xml:space="preserve">Grades are posted to students’ ASAP accounts at the end of every semester.  The due date for grades is posted on the ASAP semester schedule and varies each term.  </w:t>
      </w:r>
      <w:r>
        <w:rPr>
          <w:rFonts w:ascii="Times New Roman" w:hAnsi="Times New Roman" w:cs="Times New Roman"/>
          <w:b/>
          <w:bCs/>
          <w:sz w:val="24"/>
          <w:szCs w:val="24"/>
        </w:rPr>
        <w:t>It is a violation of federal privacy laws for grades to be reported via phone or e-mail.</w:t>
      </w:r>
      <w:r>
        <w:rPr>
          <w:rFonts w:ascii="Times New Roman" w:hAnsi="Times New Roman" w:cs="Times New Roman"/>
          <w:sz w:val="24"/>
          <w:szCs w:val="24"/>
        </w:rPr>
        <w:t xml:space="preserve">  Therefore, graduate students are respectfully asked not to contact the Student Development Specialist (SDS) or the department staff to inquire about their final grades.  The SDS is happy to answer any questions students may have regarding Academic Standing or GPA calculation.</w:t>
      </w:r>
    </w:p>
    <w:p w14:paraId="64792147" w14:textId="77777777" w:rsidR="00E17A17" w:rsidRDefault="00E17A17">
      <w:pPr>
        <w:pStyle w:val="MediumGrid2-Accent11"/>
        <w:jc w:val="both"/>
        <w:rPr>
          <w:rFonts w:ascii="Times New Roman" w:hAnsi="Times New Roman" w:cs="Times New Roman"/>
          <w:sz w:val="24"/>
          <w:szCs w:val="24"/>
        </w:rPr>
      </w:pPr>
    </w:p>
    <w:p w14:paraId="15FE7ED5" w14:textId="77777777" w:rsidR="00E17A17" w:rsidRDefault="00E17A17">
      <w:pPr>
        <w:pStyle w:val="MediumGrid2-Accent11"/>
        <w:jc w:val="both"/>
        <w:rPr>
          <w:rFonts w:ascii="Times New Roman" w:hAnsi="Times New Roman" w:cs="Times New Roman"/>
          <w:b/>
          <w:bCs/>
          <w:sz w:val="24"/>
          <w:szCs w:val="24"/>
        </w:rPr>
      </w:pPr>
      <w:r>
        <w:rPr>
          <w:rFonts w:ascii="Times New Roman" w:hAnsi="Times New Roman" w:cs="Times New Roman"/>
          <w:b/>
          <w:bCs/>
          <w:sz w:val="24"/>
          <w:szCs w:val="24"/>
        </w:rPr>
        <w:t>Academic and Grade Grievance Procedure</w:t>
      </w:r>
    </w:p>
    <w:p w14:paraId="5F547A48" w14:textId="77777777" w:rsidR="00E17A17" w:rsidRDefault="002F144D">
      <w:pPr>
        <w:pStyle w:val="MediumGrid2-Accent11"/>
        <w:rPr>
          <w:rFonts w:ascii="Times New Roman" w:hAnsi="Times New Roman" w:cs="Times New Roman"/>
          <w:i/>
          <w:iCs/>
          <w:sz w:val="24"/>
          <w:szCs w:val="24"/>
        </w:rPr>
      </w:pPr>
      <w:hyperlink r:id="rId35" w:anchor="aggp" w:history="1">
        <w:r w:rsidR="00E17A17">
          <w:rPr>
            <w:rStyle w:val="Hyperlink"/>
            <w:i/>
            <w:iCs/>
            <w:sz w:val="24"/>
            <w:szCs w:val="24"/>
          </w:rPr>
          <w:t>(From the UTSA Information Bulletin)</w:t>
        </w:r>
      </w:hyperlink>
    </w:p>
    <w:p w14:paraId="46E4123E" w14:textId="77777777" w:rsidR="00E17A17" w:rsidRDefault="00E17A17">
      <w:pPr>
        <w:pStyle w:val="MediumGrid2-Accent11"/>
        <w:rPr>
          <w:rFonts w:ascii="Times New Roman" w:hAnsi="Times New Roman" w:cs="Times New Roman"/>
          <w:i/>
          <w:iCs/>
          <w:sz w:val="24"/>
          <w:szCs w:val="24"/>
        </w:rPr>
      </w:pPr>
    </w:p>
    <w:p w14:paraId="369CB88E"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 xml:space="preserve">In resolving any student grievance regarding grades, evaluations, or other academically-related concern or incident regarding a faculty member, the student must first make a serious effort to resolve the matter with the faculty member with whom the grievance originated.  It is University policy that individual faculty members retain primary responsibility for assigning grades and evaluations.  The faculty member’s judgment regarding grades and evaluations is final unless compelling evidence shows discrimination, differential treatment, factual mistake, or violation of a relevant University policy.  In resolving a student grievance regarding other academically-related issues involving a faculty member, the student must follow the same process as used when grieving a grade or evaluation.  If the matter is not resolved, the student may file a formal grievance, in writing, with the Department Chair.  The student must file the grievance with the Department Chair within </w:t>
      </w:r>
      <w:r>
        <w:rPr>
          <w:rFonts w:ascii="Times New Roman" w:hAnsi="Times New Roman" w:cs="Times New Roman"/>
          <w:b/>
          <w:bCs/>
          <w:sz w:val="24"/>
          <w:szCs w:val="24"/>
        </w:rPr>
        <w:t>90 calendar days</w:t>
      </w:r>
      <w:r>
        <w:rPr>
          <w:rFonts w:ascii="Times New Roman" w:hAnsi="Times New Roman" w:cs="Times New Roman"/>
          <w:sz w:val="24"/>
          <w:szCs w:val="24"/>
        </w:rPr>
        <w:t xml:space="preserve"> from the end of the semester in which the grade was assigned or the other concern or incident occurred.</w:t>
      </w:r>
    </w:p>
    <w:p w14:paraId="3560E5DF" w14:textId="77777777" w:rsidR="00E17A17" w:rsidRDefault="00E17A17">
      <w:pPr>
        <w:pStyle w:val="MediumGrid2-Accent11"/>
        <w:jc w:val="both"/>
        <w:rPr>
          <w:rFonts w:ascii="Times New Roman" w:hAnsi="Times New Roman" w:cs="Times New Roman"/>
          <w:sz w:val="24"/>
          <w:szCs w:val="24"/>
        </w:rPr>
      </w:pPr>
    </w:p>
    <w:p w14:paraId="615F5E06" w14:textId="77777777" w:rsidR="00E17A17" w:rsidRDefault="00E17A17">
      <w:pPr>
        <w:pStyle w:val="MediumGrid2-Accent11"/>
        <w:jc w:val="both"/>
        <w:rPr>
          <w:rFonts w:ascii="Times New Roman" w:hAnsi="Times New Roman" w:cs="Times New Roman"/>
          <w:sz w:val="24"/>
          <w:szCs w:val="24"/>
        </w:rPr>
      </w:pPr>
      <w:r>
        <w:rPr>
          <w:rFonts w:ascii="Times New Roman" w:hAnsi="Times New Roman" w:cs="Times New Roman"/>
          <w:sz w:val="24"/>
          <w:szCs w:val="24"/>
        </w:rPr>
        <w:t>The Department Chair will communicate his or her decision to the student and forward a copy to the Dean of the College.  The student may appeal the decision to the Dean of the College and then to the Dean of the Graduate School.  Appeals must be submitted on the Student Academic and Grade Grievance Form. The decisions of the Dean of Undergraduate Studies and the Graduate School are final.  The administrator handling the appeal at each level will notify individuals involved, including those who have already ruled on the appeal, once a decision has been made.</w:t>
      </w:r>
    </w:p>
    <w:p w14:paraId="22A6E6FF" w14:textId="77777777" w:rsidR="00E17A17" w:rsidRDefault="00E17A17">
      <w:pPr>
        <w:pStyle w:val="MediumGrid2-Accent11"/>
        <w:jc w:val="both"/>
        <w:rPr>
          <w:rFonts w:ascii="Times New Roman" w:hAnsi="Times New Roman" w:cs="Times New Roman"/>
          <w:sz w:val="24"/>
          <w:szCs w:val="24"/>
        </w:rPr>
      </w:pPr>
    </w:p>
    <w:p w14:paraId="77F87DCE" w14:textId="77777777" w:rsidR="00E17A17" w:rsidRDefault="00E17A17">
      <w:pPr>
        <w:pStyle w:val="MediumGrid2-Accent11"/>
        <w:jc w:val="both"/>
        <w:rPr>
          <w:rFonts w:ascii="Times New Roman" w:hAnsi="Times New Roman" w:cs="Times New Roman"/>
          <w:b/>
          <w:bCs/>
          <w:sz w:val="24"/>
          <w:szCs w:val="24"/>
        </w:rPr>
      </w:pPr>
      <w:r>
        <w:rPr>
          <w:rFonts w:ascii="Times New Roman" w:hAnsi="Times New Roman" w:cs="Times New Roman"/>
          <w:b/>
          <w:bCs/>
          <w:sz w:val="24"/>
          <w:szCs w:val="24"/>
        </w:rPr>
        <w:t>IN NO CIRCUMSTANCES WILL GRADES BE CHANGED AFTER ONE CALENDAR YEAR.</w:t>
      </w:r>
    </w:p>
    <w:p w14:paraId="12FF3862" w14:textId="77777777" w:rsidR="00E17A17" w:rsidRDefault="00E17A17">
      <w:pPr>
        <w:pStyle w:val="MediumGrid2-Accent11"/>
        <w:jc w:val="center"/>
        <w:rPr>
          <w:rFonts w:ascii="Times New Roman" w:hAnsi="Times New Roman" w:cs="Times New Roman"/>
          <w:b/>
          <w:bCs/>
          <w:i/>
          <w:iCs/>
          <w:sz w:val="24"/>
          <w:szCs w:val="24"/>
        </w:rPr>
      </w:pPr>
    </w:p>
    <w:p w14:paraId="6422B47B" w14:textId="77777777" w:rsidR="00E17A17" w:rsidRDefault="00E17A17">
      <w:pPr>
        <w:pStyle w:val="DeptNameHeading"/>
        <w:rPr>
          <w:color w:val="C00000"/>
        </w:rPr>
      </w:pPr>
    </w:p>
    <w:p w14:paraId="6C37DB62" w14:textId="77777777" w:rsidR="003557C9" w:rsidRDefault="003557C9" w:rsidP="00E17A17">
      <w:pPr>
        <w:pStyle w:val="DegreeReqHeading"/>
        <w:spacing w:after="0" w:line="240" w:lineRule="auto"/>
        <w:jc w:val="center"/>
        <w:rPr>
          <w:sz w:val="24"/>
          <w:szCs w:val="24"/>
        </w:rPr>
      </w:pPr>
    </w:p>
    <w:p w14:paraId="19EA847F" w14:textId="77777777" w:rsidR="003557C9" w:rsidRDefault="003557C9" w:rsidP="00E17A17">
      <w:pPr>
        <w:pStyle w:val="DegreeReqHeading"/>
        <w:spacing w:after="0" w:line="240" w:lineRule="auto"/>
        <w:jc w:val="center"/>
        <w:rPr>
          <w:sz w:val="24"/>
          <w:szCs w:val="24"/>
        </w:rPr>
      </w:pPr>
    </w:p>
    <w:p w14:paraId="18942201" w14:textId="0646CAE2" w:rsidR="0045536F" w:rsidRDefault="0045536F">
      <w:pPr>
        <w:rPr>
          <w:b/>
          <w:bCs/>
          <w:color w:val="000000"/>
        </w:rPr>
      </w:pPr>
      <w:r>
        <w:br w:type="page"/>
      </w:r>
    </w:p>
    <w:p w14:paraId="412BE1AE" w14:textId="77777777" w:rsidR="003557C9" w:rsidRDefault="003557C9" w:rsidP="00E17A17">
      <w:pPr>
        <w:pStyle w:val="DegreeReqHeading"/>
        <w:spacing w:after="0" w:line="240" w:lineRule="auto"/>
        <w:jc w:val="center"/>
        <w:rPr>
          <w:sz w:val="24"/>
          <w:szCs w:val="24"/>
        </w:rPr>
      </w:pPr>
    </w:p>
    <w:p w14:paraId="2272CB52" w14:textId="45610F32" w:rsidR="00E17A17" w:rsidRPr="00AF6E35" w:rsidRDefault="00E17A17" w:rsidP="00E17A17">
      <w:pPr>
        <w:pStyle w:val="DegreeReqHeading"/>
        <w:spacing w:after="0" w:line="240" w:lineRule="auto"/>
        <w:jc w:val="center"/>
        <w:rPr>
          <w:sz w:val="24"/>
          <w:szCs w:val="24"/>
        </w:rPr>
      </w:pPr>
      <w:r w:rsidRPr="00AF6E35">
        <w:rPr>
          <w:sz w:val="24"/>
          <w:szCs w:val="24"/>
        </w:rPr>
        <w:t xml:space="preserve">Additional Standards and Procedures Specific to the </w:t>
      </w:r>
      <w:r w:rsidR="00E6059C">
        <w:rPr>
          <w:sz w:val="24"/>
          <w:szCs w:val="24"/>
        </w:rPr>
        <w:t>Behavior Analysis</w:t>
      </w:r>
      <w:r w:rsidRPr="00AF6E35">
        <w:rPr>
          <w:sz w:val="24"/>
          <w:szCs w:val="24"/>
        </w:rPr>
        <w:t xml:space="preserve"> </w:t>
      </w:r>
      <w:r w:rsidR="00AF6E35" w:rsidRPr="00AF6E35">
        <w:rPr>
          <w:sz w:val="24"/>
          <w:szCs w:val="24"/>
        </w:rPr>
        <w:t>Concentration</w:t>
      </w:r>
    </w:p>
    <w:p w14:paraId="28EECD33" w14:textId="77777777" w:rsidR="00E17A17" w:rsidRPr="00AF6E35" w:rsidRDefault="00E17A17" w:rsidP="00E17A17">
      <w:pPr>
        <w:pStyle w:val="DegreeReqHeading"/>
        <w:spacing w:after="0" w:line="240" w:lineRule="auto"/>
        <w:jc w:val="center"/>
        <w:rPr>
          <w:b w:val="0"/>
          <w:sz w:val="24"/>
          <w:szCs w:val="24"/>
        </w:rPr>
      </w:pPr>
      <w:r w:rsidRPr="00AF6E35">
        <w:rPr>
          <w:b w:val="0"/>
          <w:sz w:val="24"/>
          <w:szCs w:val="24"/>
        </w:rPr>
        <w:t>(from the Graduate Catalog)</w:t>
      </w:r>
    </w:p>
    <w:p w14:paraId="6C42F125" w14:textId="77777777" w:rsidR="00E17A17" w:rsidRPr="00AF6E35" w:rsidRDefault="00E17A17" w:rsidP="00E17A17">
      <w:pPr>
        <w:pStyle w:val="DegreeReqHeading"/>
        <w:spacing w:after="0" w:line="240" w:lineRule="auto"/>
        <w:jc w:val="center"/>
        <w:rPr>
          <w:b w:val="0"/>
          <w:sz w:val="24"/>
          <w:szCs w:val="24"/>
        </w:rPr>
      </w:pPr>
    </w:p>
    <w:p w14:paraId="5F2A0D8E" w14:textId="4656133A" w:rsidR="00E17A17" w:rsidRPr="00AF6E35" w:rsidRDefault="00E17A17" w:rsidP="00E17A17">
      <w:pPr>
        <w:pStyle w:val="Bodytext"/>
        <w:spacing w:line="240" w:lineRule="auto"/>
        <w:rPr>
          <w:b w:val="0"/>
          <w:bCs w:val="0"/>
          <w:spacing w:val="1"/>
          <w:sz w:val="24"/>
          <w:szCs w:val="24"/>
        </w:rPr>
      </w:pPr>
      <w:r w:rsidRPr="00AF6E35">
        <w:rPr>
          <w:b w:val="0"/>
          <w:bCs w:val="0"/>
          <w:spacing w:val="1"/>
          <w:sz w:val="24"/>
          <w:szCs w:val="24"/>
        </w:rPr>
        <w:t xml:space="preserve">In order to complete the MA in </w:t>
      </w:r>
      <w:r w:rsidR="00E6059C">
        <w:rPr>
          <w:b w:val="0"/>
          <w:bCs w:val="0"/>
          <w:spacing w:val="1"/>
          <w:sz w:val="24"/>
          <w:szCs w:val="24"/>
        </w:rPr>
        <w:t>Behavior Analysis</w:t>
      </w:r>
      <w:r w:rsidRPr="00AF6E35">
        <w:rPr>
          <w:b w:val="0"/>
          <w:bCs w:val="0"/>
          <w:spacing w:val="1"/>
          <w:sz w:val="24"/>
          <w:szCs w:val="24"/>
        </w:rPr>
        <w:t xml:space="preserve"> and to be eligible to take certification or licensing examinations, students must:</w:t>
      </w:r>
    </w:p>
    <w:p w14:paraId="6B56D6D3" w14:textId="77777777" w:rsidR="00E17A17" w:rsidRPr="00AF6E35" w:rsidRDefault="00E17A17" w:rsidP="000E64B3">
      <w:pPr>
        <w:pStyle w:val="ListsABC"/>
        <w:numPr>
          <w:ilvl w:val="0"/>
          <w:numId w:val="1"/>
        </w:numPr>
        <w:tabs>
          <w:tab w:val="clear" w:pos="1160"/>
          <w:tab w:val="left" w:pos="720"/>
        </w:tabs>
        <w:spacing w:line="240" w:lineRule="auto"/>
        <w:rPr>
          <w:b w:val="0"/>
          <w:bCs w:val="0"/>
          <w:sz w:val="24"/>
          <w:szCs w:val="24"/>
        </w:rPr>
      </w:pPr>
      <w:r w:rsidRPr="00AF6E35">
        <w:rPr>
          <w:b w:val="0"/>
          <w:bCs w:val="0"/>
          <w:sz w:val="24"/>
          <w:szCs w:val="24"/>
        </w:rPr>
        <w:t>Maintain scholastic performance meeting or exceeding department standards.</w:t>
      </w:r>
    </w:p>
    <w:p w14:paraId="7D7C5F79" w14:textId="77777777" w:rsidR="00E17A17" w:rsidRPr="00AF6E35" w:rsidRDefault="00E17A17" w:rsidP="000E64B3">
      <w:pPr>
        <w:pStyle w:val="ListsABC"/>
        <w:numPr>
          <w:ilvl w:val="0"/>
          <w:numId w:val="1"/>
        </w:numPr>
        <w:tabs>
          <w:tab w:val="clear" w:pos="1160"/>
          <w:tab w:val="left" w:pos="720"/>
        </w:tabs>
        <w:spacing w:line="240" w:lineRule="auto"/>
        <w:rPr>
          <w:b w:val="0"/>
          <w:bCs w:val="0"/>
          <w:sz w:val="24"/>
          <w:szCs w:val="24"/>
        </w:rPr>
      </w:pPr>
      <w:r w:rsidRPr="00AF6E35">
        <w:rPr>
          <w:b w:val="0"/>
          <w:bCs w:val="0"/>
          <w:sz w:val="24"/>
          <w:szCs w:val="24"/>
        </w:rPr>
        <w:t xml:space="preserve">Demonstrate the acquisition of, </w:t>
      </w:r>
      <w:r w:rsidRPr="00AF6E35">
        <w:rPr>
          <w:b w:val="0"/>
          <w:bCs w:val="0"/>
          <w:i/>
          <w:iCs/>
          <w:sz w:val="24"/>
          <w:szCs w:val="24"/>
        </w:rPr>
        <w:t>and ability to apply</w:t>
      </w:r>
      <w:r w:rsidRPr="00AF6E35">
        <w:rPr>
          <w:b w:val="0"/>
          <w:bCs w:val="0"/>
          <w:sz w:val="24"/>
          <w:szCs w:val="24"/>
        </w:rPr>
        <w:t>, skills necessary to work effectively with persons and systems having diverse needs.</w:t>
      </w:r>
    </w:p>
    <w:p w14:paraId="2767AADB" w14:textId="77777777" w:rsidR="00E17A17" w:rsidRPr="00AF6E35" w:rsidRDefault="00E17A17" w:rsidP="000E64B3">
      <w:pPr>
        <w:pStyle w:val="ListsABC"/>
        <w:numPr>
          <w:ilvl w:val="0"/>
          <w:numId w:val="1"/>
        </w:numPr>
        <w:tabs>
          <w:tab w:val="clear" w:pos="1160"/>
          <w:tab w:val="left" w:pos="360"/>
          <w:tab w:val="left" w:pos="720"/>
        </w:tabs>
        <w:spacing w:line="240" w:lineRule="auto"/>
        <w:rPr>
          <w:b w:val="0"/>
          <w:bCs w:val="0"/>
          <w:sz w:val="24"/>
          <w:szCs w:val="24"/>
        </w:rPr>
      </w:pPr>
      <w:r w:rsidRPr="00AF6E35">
        <w:rPr>
          <w:b w:val="0"/>
          <w:bCs w:val="0"/>
          <w:sz w:val="24"/>
          <w:szCs w:val="24"/>
        </w:rPr>
        <w:t xml:space="preserve">Demonstrate professionalism in their interactions with others. </w:t>
      </w:r>
    </w:p>
    <w:p w14:paraId="4F125DD0" w14:textId="77777777" w:rsidR="00E17A17" w:rsidRPr="00AF6E35" w:rsidRDefault="00E17A17" w:rsidP="000E64B3">
      <w:pPr>
        <w:pStyle w:val="ListsABC"/>
        <w:numPr>
          <w:ilvl w:val="0"/>
          <w:numId w:val="1"/>
        </w:numPr>
        <w:tabs>
          <w:tab w:val="clear" w:pos="1160"/>
          <w:tab w:val="left" w:pos="720"/>
        </w:tabs>
        <w:spacing w:line="240" w:lineRule="auto"/>
        <w:rPr>
          <w:b w:val="0"/>
          <w:bCs w:val="0"/>
          <w:sz w:val="24"/>
          <w:szCs w:val="24"/>
        </w:rPr>
      </w:pPr>
      <w:r w:rsidRPr="00AF6E35">
        <w:rPr>
          <w:b w:val="0"/>
          <w:bCs w:val="0"/>
          <w:sz w:val="24"/>
          <w:szCs w:val="24"/>
        </w:rPr>
        <w:t xml:space="preserve">Conform with the codes of ethics of relevant professional associations in </w:t>
      </w:r>
      <w:r w:rsidR="00AF6E35" w:rsidRPr="00AF6E35">
        <w:rPr>
          <w:b w:val="0"/>
          <w:bCs w:val="0"/>
          <w:sz w:val="24"/>
          <w:szCs w:val="24"/>
        </w:rPr>
        <w:t>behavior analysis</w:t>
      </w:r>
      <w:r w:rsidRPr="00AF6E35">
        <w:rPr>
          <w:b w:val="0"/>
          <w:bCs w:val="0"/>
          <w:sz w:val="24"/>
          <w:szCs w:val="24"/>
        </w:rPr>
        <w:t xml:space="preserve"> (e.g., </w:t>
      </w:r>
      <w:r w:rsidR="00AF6E35" w:rsidRPr="00AF6E35">
        <w:rPr>
          <w:b w:val="0"/>
          <w:bCs w:val="0"/>
          <w:sz w:val="24"/>
          <w:szCs w:val="24"/>
        </w:rPr>
        <w:t>Behavior Analysis Certification Board</w:t>
      </w:r>
      <w:r w:rsidRPr="00AF6E35">
        <w:rPr>
          <w:b w:val="0"/>
          <w:bCs w:val="0"/>
          <w:sz w:val="24"/>
          <w:szCs w:val="24"/>
        </w:rPr>
        <w:t xml:space="preserve">) in addition to the ethical and legal regulations relevant to the practice of </w:t>
      </w:r>
      <w:r w:rsidR="00AF6E35" w:rsidRPr="00AF6E35">
        <w:rPr>
          <w:b w:val="0"/>
          <w:bCs w:val="0"/>
          <w:sz w:val="24"/>
          <w:szCs w:val="24"/>
        </w:rPr>
        <w:t>behavior analysis</w:t>
      </w:r>
      <w:r w:rsidRPr="00AF6E35">
        <w:rPr>
          <w:b w:val="0"/>
          <w:bCs w:val="0"/>
          <w:sz w:val="24"/>
          <w:szCs w:val="24"/>
        </w:rPr>
        <w:t xml:space="preserve"> in the State of Texas.</w:t>
      </w:r>
    </w:p>
    <w:p w14:paraId="0EA5CEA1" w14:textId="77777777" w:rsidR="00E17A17" w:rsidRPr="00AF6E35" w:rsidRDefault="00E17A17" w:rsidP="00E17A17">
      <w:pPr>
        <w:pStyle w:val="ListsABC"/>
        <w:spacing w:line="240" w:lineRule="auto"/>
        <w:rPr>
          <w:b w:val="0"/>
          <w:bCs w:val="0"/>
          <w:sz w:val="24"/>
          <w:szCs w:val="24"/>
        </w:rPr>
      </w:pPr>
    </w:p>
    <w:p w14:paraId="09F4B6B5" w14:textId="1970AE6B" w:rsidR="00E17A17" w:rsidRPr="00AF6E35" w:rsidRDefault="00E17A17" w:rsidP="00E17A17">
      <w:pPr>
        <w:pStyle w:val="Bodytext"/>
        <w:spacing w:line="240" w:lineRule="auto"/>
        <w:rPr>
          <w:b w:val="0"/>
          <w:bCs w:val="0"/>
          <w:sz w:val="24"/>
          <w:szCs w:val="24"/>
        </w:rPr>
      </w:pPr>
      <w:r w:rsidRPr="00AF6E35">
        <w:rPr>
          <w:b w:val="0"/>
          <w:bCs w:val="0"/>
          <w:sz w:val="24"/>
          <w:szCs w:val="24"/>
        </w:rPr>
        <w:t xml:space="preserve">It is the duty of faculty members in the </w:t>
      </w:r>
      <w:r w:rsidR="00E6059C">
        <w:rPr>
          <w:b w:val="0"/>
          <w:bCs w:val="0"/>
          <w:sz w:val="24"/>
          <w:szCs w:val="24"/>
        </w:rPr>
        <w:t>Behavior Analysis</w:t>
      </w:r>
      <w:r w:rsidR="003B09E8">
        <w:rPr>
          <w:b w:val="0"/>
          <w:bCs w:val="0"/>
          <w:sz w:val="24"/>
          <w:szCs w:val="24"/>
        </w:rPr>
        <w:t xml:space="preserve"> concentration</w:t>
      </w:r>
      <w:r w:rsidRPr="00AF6E35">
        <w:rPr>
          <w:b w:val="0"/>
          <w:bCs w:val="0"/>
          <w:sz w:val="24"/>
          <w:szCs w:val="24"/>
        </w:rPr>
        <w:t xml:space="preserve"> to evaluate all students according to these standards in all settings in which faculty members and students interact, including classes, practicum and internship sites, advising, and supervision. It is expected that students will respond to evaluations, formal or informal, in appropriate ways and will attempt to conform to professional standards as explained to them. </w:t>
      </w:r>
    </w:p>
    <w:p w14:paraId="0C11E46C" w14:textId="77777777" w:rsidR="00E17A17" w:rsidRPr="00AF6E35" w:rsidRDefault="00E17A17" w:rsidP="00E17A17">
      <w:pPr>
        <w:pStyle w:val="Bodytext"/>
        <w:spacing w:line="240" w:lineRule="auto"/>
        <w:rPr>
          <w:b w:val="0"/>
          <w:bCs w:val="0"/>
          <w:sz w:val="24"/>
          <w:szCs w:val="24"/>
        </w:rPr>
      </w:pPr>
      <w:r w:rsidRPr="00AF6E35">
        <w:rPr>
          <w:b w:val="0"/>
          <w:bCs w:val="0"/>
          <w:sz w:val="24"/>
          <w:szCs w:val="24"/>
        </w:rPr>
        <w:t xml:space="preserve">Admission to the program does not guarantee fitness to remain in the program to completion. Only those students who meet program standards will be allowed to continue in the program. If and when a student is judged not to meet program standards sufficiently to be allowed to provide psychological services to others, that student will be removed from continuation in the program. </w:t>
      </w:r>
    </w:p>
    <w:p w14:paraId="2574AC39" w14:textId="77777777" w:rsidR="00E17A17" w:rsidRDefault="00E17A17" w:rsidP="00E17A17">
      <w:pPr>
        <w:pStyle w:val="Bodytext"/>
        <w:spacing w:after="0" w:line="240" w:lineRule="auto"/>
        <w:rPr>
          <w:b w:val="0"/>
          <w:bCs w:val="0"/>
          <w:sz w:val="24"/>
          <w:szCs w:val="24"/>
        </w:rPr>
      </w:pPr>
      <w:r w:rsidRPr="00AF6E35">
        <w:rPr>
          <w:b w:val="0"/>
          <w:bCs w:val="0"/>
          <w:sz w:val="24"/>
          <w:szCs w:val="24"/>
        </w:rPr>
        <w:t>Only two courses with the grade of “C” will be accepted toward this degree. A minimum of a 3.0 GPA will be required for graduation. Those who obtain more than two grades of “C” will be put on probation and may be required to complete appropriate remedial work.</w:t>
      </w:r>
    </w:p>
    <w:p w14:paraId="07FFC7E6" w14:textId="77777777" w:rsidR="00E17A17" w:rsidRDefault="00E17A17" w:rsidP="00E17A17">
      <w:pPr>
        <w:pStyle w:val="CourseDescription"/>
        <w:spacing w:line="240" w:lineRule="auto"/>
        <w:rPr>
          <w:sz w:val="24"/>
          <w:szCs w:val="24"/>
        </w:rPr>
      </w:pPr>
    </w:p>
    <w:p w14:paraId="7AA47713" w14:textId="77777777" w:rsidR="00E17A17" w:rsidRDefault="00E17A17" w:rsidP="00E17A17">
      <w:pPr>
        <w:pStyle w:val="DeptNameHeading"/>
        <w:spacing w:after="0" w:line="240" w:lineRule="auto"/>
        <w:rPr>
          <w:caps w:val="0"/>
          <w:sz w:val="24"/>
          <w:szCs w:val="24"/>
        </w:rPr>
      </w:pPr>
      <w:r>
        <w:br w:type="page"/>
      </w:r>
      <w:r w:rsidRPr="00AB4620">
        <w:rPr>
          <w:caps w:val="0"/>
          <w:sz w:val="24"/>
          <w:szCs w:val="24"/>
        </w:rPr>
        <w:lastRenderedPageBreak/>
        <w:t>Appendix</w:t>
      </w:r>
    </w:p>
    <w:p w14:paraId="127920C5" w14:textId="77777777" w:rsidR="00E17A17" w:rsidRPr="00AB4620" w:rsidRDefault="00E17A17" w:rsidP="00E17A17">
      <w:pPr>
        <w:pStyle w:val="DeptNameHeading"/>
        <w:spacing w:after="0" w:line="240" w:lineRule="auto"/>
        <w:rPr>
          <w:caps w:val="0"/>
          <w:sz w:val="24"/>
          <w:szCs w:val="24"/>
        </w:rPr>
      </w:pPr>
    </w:p>
    <w:p w14:paraId="4BEAEBA0" w14:textId="381B6712" w:rsidR="00E17A17" w:rsidRDefault="00E17A17" w:rsidP="00E17A17">
      <w:pPr>
        <w:pStyle w:val="DeptNameHeading"/>
        <w:spacing w:after="0" w:line="240" w:lineRule="auto"/>
        <w:rPr>
          <w:caps w:val="0"/>
          <w:sz w:val="24"/>
          <w:szCs w:val="24"/>
        </w:rPr>
      </w:pPr>
      <w:r w:rsidRPr="00AB4620">
        <w:rPr>
          <w:caps w:val="0"/>
          <w:sz w:val="24"/>
          <w:szCs w:val="24"/>
        </w:rPr>
        <w:t xml:space="preserve">Important Documents for the </w:t>
      </w:r>
      <w:r w:rsidR="00E6059C">
        <w:rPr>
          <w:caps w:val="0"/>
          <w:sz w:val="24"/>
          <w:szCs w:val="24"/>
        </w:rPr>
        <w:t>Behavior Analysis</w:t>
      </w:r>
      <w:r w:rsidR="003B09E8">
        <w:rPr>
          <w:caps w:val="0"/>
          <w:sz w:val="24"/>
          <w:szCs w:val="24"/>
        </w:rPr>
        <w:t xml:space="preserve"> concentration</w:t>
      </w:r>
    </w:p>
    <w:p w14:paraId="0E5E2C99" w14:textId="77777777" w:rsidR="00E17A17" w:rsidRDefault="00E17A17" w:rsidP="00E17A17">
      <w:pPr>
        <w:pStyle w:val="DeptNameHeading"/>
        <w:spacing w:after="0" w:line="240" w:lineRule="auto"/>
        <w:rPr>
          <w:caps w:val="0"/>
          <w:sz w:val="24"/>
          <w:szCs w:val="24"/>
        </w:rPr>
      </w:pPr>
    </w:p>
    <w:p w14:paraId="4DE1AA65" w14:textId="77777777" w:rsidR="00E17A17" w:rsidRDefault="00E17A17" w:rsidP="00E17A17">
      <w:pPr>
        <w:pStyle w:val="DeptNameHeading"/>
        <w:spacing w:after="0" w:line="240" w:lineRule="auto"/>
        <w:rPr>
          <w:caps w:val="0"/>
          <w:sz w:val="24"/>
          <w:szCs w:val="24"/>
        </w:rPr>
      </w:pPr>
    </w:p>
    <w:tbl>
      <w:tblPr>
        <w:tblW w:w="0" w:type="auto"/>
        <w:tblLook w:val="04A0" w:firstRow="1" w:lastRow="0" w:firstColumn="1" w:lastColumn="0" w:noHBand="0" w:noVBand="1"/>
      </w:tblPr>
      <w:tblGrid>
        <w:gridCol w:w="7926"/>
        <w:gridCol w:w="1434"/>
      </w:tblGrid>
      <w:tr w:rsidR="00B7793D" w:rsidRPr="00AB4620" w14:paraId="655D1E2C" w14:textId="77777777" w:rsidTr="00BE1D7D">
        <w:tc>
          <w:tcPr>
            <w:tcW w:w="7926" w:type="dxa"/>
            <w:tcBorders>
              <w:bottom w:val="single" w:sz="4" w:space="0" w:color="auto"/>
            </w:tcBorders>
          </w:tcPr>
          <w:p w14:paraId="52EE971C" w14:textId="77777777" w:rsidR="00B7793D" w:rsidRPr="00AB4620" w:rsidRDefault="00B7793D" w:rsidP="00BE1D7D">
            <w:pPr>
              <w:rPr>
                <w:b/>
              </w:rPr>
            </w:pPr>
            <w:r>
              <w:rPr>
                <w:b/>
              </w:rPr>
              <w:t>Document</w:t>
            </w:r>
          </w:p>
        </w:tc>
        <w:tc>
          <w:tcPr>
            <w:tcW w:w="1434" w:type="dxa"/>
            <w:tcBorders>
              <w:bottom w:val="single" w:sz="4" w:space="0" w:color="auto"/>
            </w:tcBorders>
          </w:tcPr>
          <w:p w14:paraId="2627F134" w14:textId="77777777" w:rsidR="00B7793D" w:rsidRPr="00AB4620" w:rsidRDefault="00B7793D" w:rsidP="00BE1D7D">
            <w:pPr>
              <w:jc w:val="center"/>
              <w:rPr>
                <w:b/>
              </w:rPr>
            </w:pPr>
            <w:r w:rsidRPr="00AB4620">
              <w:rPr>
                <w:b/>
              </w:rPr>
              <w:t>Page</w:t>
            </w:r>
          </w:p>
        </w:tc>
      </w:tr>
      <w:tr w:rsidR="00B7793D" w14:paraId="042C8756" w14:textId="77777777" w:rsidTr="00BE1D7D">
        <w:tc>
          <w:tcPr>
            <w:tcW w:w="7926" w:type="dxa"/>
          </w:tcPr>
          <w:p w14:paraId="405B665C" w14:textId="77777777" w:rsidR="00B7793D" w:rsidRDefault="00B7793D" w:rsidP="00BE1D7D">
            <w:pPr>
              <w:spacing w:line="480" w:lineRule="auto"/>
            </w:pPr>
            <w:r>
              <w:t>Matrix of Approved Sites</w:t>
            </w:r>
          </w:p>
        </w:tc>
        <w:tc>
          <w:tcPr>
            <w:tcW w:w="1434" w:type="dxa"/>
          </w:tcPr>
          <w:p w14:paraId="0D72B23D" w14:textId="77777777" w:rsidR="00B7793D" w:rsidRDefault="00B7793D" w:rsidP="00BE1D7D">
            <w:pPr>
              <w:spacing w:line="480" w:lineRule="auto"/>
              <w:jc w:val="center"/>
            </w:pPr>
            <w:r>
              <w:t>25</w:t>
            </w:r>
          </w:p>
        </w:tc>
      </w:tr>
      <w:tr w:rsidR="00B7793D" w14:paraId="2853EB32" w14:textId="77777777" w:rsidTr="00BE1D7D">
        <w:tc>
          <w:tcPr>
            <w:tcW w:w="7926" w:type="dxa"/>
          </w:tcPr>
          <w:p w14:paraId="3B50920F" w14:textId="77777777" w:rsidR="00B7793D" w:rsidRPr="00271EC4" w:rsidRDefault="00B7793D" w:rsidP="00BE1D7D">
            <w:pPr>
              <w:spacing w:line="480" w:lineRule="auto"/>
            </w:pPr>
            <w:r w:rsidRPr="00271EC4">
              <w:t>Fitness to Practice Policy</w:t>
            </w:r>
          </w:p>
        </w:tc>
        <w:tc>
          <w:tcPr>
            <w:tcW w:w="1434" w:type="dxa"/>
          </w:tcPr>
          <w:p w14:paraId="1D001C8C" w14:textId="77777777" w:rsidR="00B7793D" w:rsidRDefault="00B7793D" w:rsidP="00BE1D7D">
            <w:pPr>
              <w:spacing w:line="480" w:lineRule="auto"/>
              <w:jc w:val="center"/>
            </w:pPr>
            <w:r>
              <w:t>27</w:t>
            </w:r>
          </w:p>
        </w:tc>
      </w:tr>
      <w:tr w:rsidR="00B7793D" w14:paraId="05582CE8" w14:textId="77777777" w:rsidTr="00BE1D7D">
        <w:tc>
          <w:tcPr>
            <w:tcW w:w="7926" w:type="dxa"/>
          </w:tcPr>
          <w:p w14:paraId="3672A9D1" w14:textId="77777777" w:rsidR="00B7793D" w:rsidRDefault="00B7793D" w:rsidP="00BE1D7D">
            <w:pPr>
              <w:spacing w:line="480" w:lineRule="auto"/>
            </w:pPr>
            <w:r>
              <w:t>Fitness to Practice Review Form</w:t>
            </w:r>
          </w:p>
        </w:tc>
        <w:tc>
          <w:tcPr>
            <w:tcW w:w="1434" w:type="dxa"/>
          </w:tcPr>
          <w:p w14:paraId="67E989CB" w14:textId="77777777" w:rsidR="00B7793D" w:rsidRDefault="00B7793D" w:rsidP="00BE1D7D">
            <w:pPr>
              <w:spacing w:line="480" w:lineRule="auto"/>
              <w:jc w:val="center"/>
            </w:pPr>
            <w:r>
              <w:t>33</w:t>
            </w:r>
          </w:p>
        </w:tc>
      </w:tr>
      <w:tr w:rsidR="00B7793D" w14:paraId="61541D65" w14:textId="77777777" w:rsidTr="00BE1D7D">
        <w:tc>
          <w:tcPr>
            <w:tcW w:w="7926" w:type="dxa"/>
          </w:tcPr>
          <w:p w14:paraId="22BF72EF" w14:textId="77777777" w:rsidR="00B7793D" w:rsidRDefault="00B7793D" w:rsidP="00BE1D7D">
            <w:pPr>
              <w:spacing w:line="480" w:lineRule="auto"/>
            </w:pPr>
            <w:r>
              <w:t xml:space="preserve">Student </w:t>
            </w:r>
            <w:r w:rsidRPr="00271EC4">
              <w:t xml:space="preserve">Application for </w:t>
            </w:r>
            <w:r>
              <w:t xml:space="preserve">Fieldwork and </w:t>
            </w:r>
            <w:r w:rsidRPr="00271EC4">
              <w:t>Practicum</w:t>
            </w:r>
          </w:p>
        </w:tc>
        <w:tc>
          <w:tcPr>
            <w:tcW w:w="1434" w:type="dxa"/>
          </w:tcPr>
          <w:p w14:paraId="25A90C93" w14:textId="77777777" w:rsidR="00B7793D" w:rsidRDefault="00B7793D" w:rsidP="00BE1D7D">
            <w:pPr>
              <w:spacing w:line="480" w:lineRule="auto"/>
              <w:jc w:val="center"/>
            </w:pPr>
            <w:r>
              <w:t>34</w:t>
            </w:r>
          </w:p>
        </w:tc>
      </w:tr>
      <w:tr w:rsidR="00B7793D" w14:paraId="7513B7A2" w14:textId="77777777" w:rsidTr="00BE1D7D">
        <w:tc>
          <w:tcPr>
            <w:tcW w:w="7926" w:type="dxa"/>
          </w:tcPr>
          <w:p w14:paraId="72F89C28" w14:textId="77777777" w:rsidR="00B7793D" w:rsidRDefault="00B7793D" w:rsidP="00BE1D7D">
            <w:pPr>
              <w:spacing w:line="480" w:lineRule="auto"/>
            </w:pPr>
            <w:r>
              <w:t>Practicum and Internship Agreement: Student Form</w:t>
            </w:r>
          </w:p>
        </w:tc>
        <w:tc>
          <w:tcPr>
            <w:tcW w:w="1434" w:type="dxa"/>
          </w:tcPr>
          <w:p w14:paraId="468B9D06" w14:textId="77777777" w:rsidR="00B7793D" w:rsidRDefault="00B7793D" w:rsidP="00BE1D7D">
            <w:pPr>
              <w:spacing w:line="480" w:lineRule="auto"/>
              <w:jc w:val="center"/>
            </w:pPr>
            <w:r>
              <w:t>37</w:t>
            </w:r>
          </w:p>
        </w:tc>
      </w:tr>
      <w:tr w:rsidR="00B7793D" w14:paraId="02982167" w14:textId="77777777" w:rsidTr="00BE1D7D">
        <w:tc>
          <w:tcPr>
            <w:tcW w:w="7926" w:type="dxa"/>
          </w:tcPr>
          <w:p w14:paraId="1078B47F" w14:textId="77777777" w:rsidR="00B7793D" w:rsidRDefault="00B7793D" w:rsidP="00BE1D7D">
            <w:pPr>
              <w:spacing w:line="480" w:lineRule="auto"/>
            </w:pPr>
            <w:r>
              <w:t>Evaluation of Student Fieldwork Competencies</w:t>
            </w:r>
          </w:p>
        </w:tc>
        <w:tc>
          <w:tcPr>
            <w:tcW w:w="1434" w:type="dxa"/>
          </w:tcPr>
          <w:p w14:paraId="01B11C52" w14:textId="77777777" w:rsidR="00B7793D" w:rsidRDefault="00B7793D" w:rsidP="00BE1D7D">
            <w:pPr>
              <w:spacing w:line="480" w:lineRule="auto"/>
              <w:jc w:val="center"/>
            </w:pPr>
            <w:r>
              <w:t>38</w:t>
            </w:r>
          </w:p>
        </w:tc>
      </w:tr>
      <w:tr w:rsidR="00B7793D" w14:paraId="73CE62E4" w14:textId="77777777" w:rsidTr="00BE1D7D">
        <w:tc>
          <w:tcPr>
            <w:tcW w:w="7926" w:type="dxa"/>
          </w:tcPr>
          <w:p w14:paraId="14571762" w14:textId="77777777" w:rsidR="00B7793D" w:rsidRDefault="00B7793D" w:rsidP="00BE1D7D">
            <w:pPr>
              <w:spacing w:line="480" w:lineRule="auto"/>
            </w:pPr>
            <w:r w:rsidRPr="00271EC4">
              <w:t>Degree Plan</w:t>
            </w:r>
          </w:p>
        </w:tc>
        <w:tc>
          <w:tcPr>
            <w:tcW w:w="1434" w:type="dxa"/>
          </w:tcPr>
          <w:p w14:paraId="6C28C9B0" w14:textId="77777777" w:rsidR="00B7793D" w:rsidRDefault="00B7793D" w:rsidP="00BE1D7D">
            <w:pPr>
              <w:spacing w:line="480" w:lineRule="auto"/>
              <w:jc w:val="center"/>
            </w:pPr>
            <w:r>
              <w:t>48</w:t>
            </w:r>
          </w:p>
        </w:tc>
      </w:tr>
      <w:tr w:rsidR="00B7793D" w14:paraId="703D38FB" w14:textId="77777777" w:rsidTr="00BE1D7D">
        <w:tc>
          <w:tcPr>
            <w:tcW w:w="7926" w:type="dxa"/>
          </w:tcPr>
          <w:p w14:paraId="4FB4ABB4" w14:textId="77777777" w:rsidR="00B7793D" w:rsidRDefault="00B7793D" w:rsidP="00BE1D7D">
            <w:pPr>
              <w:spacing w:line="480" w:lineRule="auto"/>
            </w:pPr>
            <w:r>
              <w:t xml:space="preserve">Handbook Acknowledgement </w:t>
            </w:r>
          </w:p>
        </w:tc>
        <w:tc>
          <w:tcPr>
            <w:tcW w:w="1434" w:type="dxa"/>
          </w:tcPr>
          <w:p w14:paraId="612C015D" w14:textId="77777777" w:rsidR="00B7793D" w:rsidRDefault="00B7793D" w:rsidP="00BE1D7D">
            <w:pPr>
              <w:spacing w:line="480" w:lineRule="auto"/>
              <w:jc w:val="center"/>
            </w:pPr>
            <w:r>
              <w:t>49</w:t>
            </w:r>
          </w:p>
        </w:tc>
      </w:tr>
    </w:tbl>
    <w:p w14:paraId="27E51164" w14:textId="77777777" w:rsidR="00E17A17" w:rsidRPr="00271EC4" w:rsidRDefault="00E17A17"/>
    <w:p w14:paraId="36CDA837" w14:textId="37E022F7" w:rsidR="006D3998" w:rsidRPr="009F6E38" w:rsidRDefault="00E17A17" w:rsidP="009F6E38">
      <w:pPr>
        <w:pStyle w:val="MediumGrid2-Accent11"/>
        <w:jc w:val="center"/>
        <w:rPr>
          <w:rFonts w:ascii="Times New Roman" w:hAnsi="Times New Roman" w:cs="Times New Roman"/>
          <w:i/>
          <w:sz w:val="24"/>
          <w:szCs w:val="24"/>
        </w:rPr>
      </w:pPr>
      <w:r>
        <w:rPr>
          <w:sz w:val="28"/>
          <w:szCs w:val="28"/>
        </w:rPr>
        <w:br w:type="page"/>
      </w:r>
      <w:r w:rsidR="009F6E38" w:rsidRPr="009F6E38">
        <w:rPr>
          <w:rFonts w:ascii="Times New Roman" w:hAnsi="Times New Roman" w:cs="Times New Roman"/>
          <w:i/>
          <w:sz w:val="24"/>
          <w:szCs w:val="24"/>
        </w:rPr>
        <w:lastRenderedPageBreak/>
        <w:t>Matrix of Approved Sites</w:t>
      </w:r>
    </w:p>
    <w:p w14:paraId="472833D1" w14:textId="77777777" w:rsidR="006D3998" w:rsidRPr="009F6E38" w:rsidRDefault="006D3998" w:rsidP="006D3998"/>
    <w:tbl>
      <w:tblPr>
        <w:tblStyle w:val="TableGrid"/>
        <w:tblW w:w="0" w:type="auto"/>
        <w:tblLook w:val="04A0" w:firstRow="1" w:lastRow="0" w:firstColumn="1" w:lastColumn="0" w:noHBand="0" w:noVBand="1"/>
      </w:tblPr>
      <w:tblGrid>
        <w:gridCol w:w="2337"/>
        <w:gridCol w:w="2337"/>
        <w:gridCol w:w="2338"/>
        <w:gridCol w:w="2338"/>
      </w:tblGrid>
      <w:tr w:rsidR="0086216F" w:rsidRPr="006D3998" w14:paraId="2FCD8A4B" w14:textId="77777777" w:rsidTr="00DC207C">
        <w:tc>
          <w:tcPr>
            <w:tcW w:w="2337" w:type="dxa"/>
            <w:shd w:val="clear" w:color="auto" w:fill="D9D9D9" w:themeFill="background1" w:themeFillShade="D9"/>
          </w:tcPr>
          <w:p w14:paraId="77A9EAD1" w14:textId="77777777" w:rsidR="0086216F" w:rsidRPr="006D3998" w:rsidRDefault="0086216F" w:rsidP="00DC207C">
            <w:pPr>
              <w:rPr>
                <w:b/>
                <w:sz w:val="22"/>
                <w:szCs w:val="22"/>
              </w:rPr>
            </w:pPr>
          </w:p>
        </w:tc>
        <w:tc>
          <w:tcPr>
            <w:tcW w:w="2337" w:type="dxa"/>
            <w:shd w:val="clear" w:color="auto" w:fill="D9D9D9" w:themeFill="background1" w:themeFillShade="D9"/>
          </w:tcPr>
          <w:p w14:paraId="4CA25ACC" w14:textId="77777777" w:rsidR="0086216F" w:rsidRPr="006D3998" w:rsidRDefault="0086216F" w:rsidP="00DC207C">
            <w:pPr>
              <w:rPr>
                <w:b/>
                <w:sz w:val="22"/>
                <w:szCs w:val="22"/>
              </w:rPr>
            </w:pPr>
            <w:r w:rsidRPr="006D3998">
              <w:rPr>
                <w:b/>
                <w:sz w:val="22"/>
                <w:szCs w:val="22"/>
              </w:rPr>
              <w:t>Level 1</w:t>
            </w:r>
          </w:p>
        </w:tc>
        <w:tc>
          <w:tcPr>
            <w:tcW w:w="2338" w:type="dxa"/>
            <w:shd w:val="clear" w:color="auto" w:fill="D9D9D9" w:themeFill="background1" w:themeFillShade="D9"/>
          </w:tcPr>
          <w:p w14:paraId="0B821C27" w14:textId="77777777" w:rsidR="0086216F" w:rsidRPr="006D3998" w:rsidRDefault="0086216F" w:rsidP="00DC207C">
            <w:pPr>
              <w:rPr>
                <w:b/>
                <w:sz w:val="22"/>
                <w:szCs w:val="22"/>
              </w:rPr>
            </w:pPr>
            <w:r w:rsidRPr="006D3998">
              <w:rPr>
                <w:b/>
                <w:sz w:val="22"/>
                <w:szCs w:val="22"/>
              </w:rPr>
              <w:t>Level 2</w:t>
            </w:r>
          </w:p>
        </w:tc>
        <w:tc>
          <w:tcPr>
            <w:tcW w:w="2338" w:type="dxa"/>
            <w:shd w:val="clear" w:color="auto" w:fill="D9D9D9" w:themeFill="background1" w:themeFillShade="D9"/>
          </w:tcPr>
          <w:p w14:paraId="197EC80E" w14:textId="77777777" w:rsidR="0086216F" w:rsidRPr="006D3998" w:rsidRDefault="0086216F" w:rsidP="00DC207C">
            <w:pPr>
              <w:rPr>
                <w:b/>
                <w:sz w:val="22"/>
                <w:szCs w:val="22"/>
              </w:rPr>
            </w:pPr>
            <w:r w:rsidRPr="006D3998">
              <w:rPr>
                <w:b/>
                <w:sz w:val="22"/>
                <w:szCs w:val="22"/>
              </w:rPr>
              <w:t>Level 3</w:t>
            </w:r>
          </w:p>
        </w:tc>
      </w:tr>
      <w:tr w:rsidR="0086216F" w:rsidRPr="006D3998" w14:paraId="5102887F" w14:textId="77777777" w:rsidTr="00DC207C">
        <w:tc>
          <w:tcPr>
            <w:tcW w:w="2337" w:type="dxa"/>
            <w:shd w:val="clear" w:color="auto" w:fill="auto"/>
          </w:tcPr>
          <w:p w14:paraId="1AE82104" w14:textId="77777777" w:rsidR="0086216F" w:rsidRPr="006D3998" w:rsidRDefault="0086216F" w:rsidP="00DC207C">
            <w:pPr>
              <w:rPr>
                <w:sz w:val="22"/>
                <w:szCs w:val="22"/>
              </w:rPr>
            </w:pPr>
            <w:r w:rsidRPr="006D3998">
              <w:rPr>
                <w:sz w:val="22"/>
                <w:szCs w:val="22"/>
              </w:rPr>
              <w:t>San Antonio Applied Behavior Analysis Clinic</w:t>
            </w:r>
          </w:p>
        </w:tc>
        <w:tc>
          <w:tcPr>
            <w:tcW w:w="2337" w:type="dxa"/>
            <w:shd w:val="clear" w:color="auto" w:fill="auto"/>
          </w:tcPr>
          <w:p w14:paraId="56474A9A" w14:textId="77777777" w:rsidR="0086216F" w:rsidRPr="006D3998" w:rsidRDefault="0086216F" w:rsidP="00DC207C">
            <w:pPr>
              <w:jc w:val="center"/>
              <w:rPr>
                <w:sz w:val="22"/>
                <w:szCs w:val="22"/>
              </w:rPr>
            </w:pPr>
            <w:r w:rsidRPr="006D3998">
              <w:rPr>
                <w:sz w:val="22"/>
                <w:szCs w:val="22"/>
              </w:rPr>
              <w:t>X</w:t>
            </w:r>
          </w:p>
          <w:p w14:paraId="0805DFF9" w14:textId="77777777" w:rsidR="0086216F" w:rsidRPr="006D3998" w:rsidRDefault="0086216F" w:rsidP="00DC207C">
            <w:pPr>
              <w:jc w:val="center"/>
              <w:rPr>
                <w:sz w:val="22"/>
                <w:szCs w:val="22"/>
              </w:rPr>
            </w:pPr>
          </w:p>
          <w:p w14:paraId="646E07C1" w14:textId="77777777" w:rsidR="0086216F" w:rsidRPr="006D3998" w:rsidRDefault="0086216F" w:rsidP="00DC207C">
            <w:pPr>
              <w:rPr>
                <w:sz w:val="22"/>
                <w:szCs w:val="22"/>
              </w:rPr>
            </w:pPr>
            <w:r w:rsidRPr="006D3998">
              <w:rPr>
                <w:sz w:val="22"/>
                <w:szCs w:val="22"/>
              </w:rPr>
              <w:t>Full time clinic with on-site BCBA-D supervision. Mainly preschool and elementary-aged children. Focus on skill building and some interfering behaviors.</w:t>
            </w:r>
          </w:p>
        </w:tc>
        <w:tc>
          <w:tcPr>
            <w:tcW w:w="2338" w:type="dxa"/>
            <w:shd w:val="clear" w:color="auto" w:fill="auto"/>
          </w:tcPr>
          <w:p w14:paraId="6C2C6F12" w14:textId="77777777" w:rsidR="0086216F" w:rsidRPr="006D3998" w:rsidRDefault="0086216F" w:rsidP="00DC207C">
            <w:pPr>
              <w:jc w:val="center"/>
              <w:rPr>
                <w:sz w:val="22"/>
                <w:szCs w:val="22"/>
              </w:rPr>
            </w:pPr>
          </w:p>
        </w:tc>
        <w:tc>
          <w:tcPr>
            <w:tcW w:w="2338" w:type="dxa"/>
            <w:shd w:val="clear" w:color="auto" w:fill="auto"/>
          </w:tcPr>
          <w:p w14:paraId="7FADFE52" w14:textId="77777777" w:rsidR="0086216F" w:rsidRPr="006D3998" w:rsidRDefault="0086216F" w:rsidP="00DC207C">
            <w:pPr>
              <w:jc w:val="center"/>
              <w:rPr>
                <w:sz w:val="22"/>
                <w:szCs w:val="22"/>
              </w:rPr>
            </w:pPr>
          </w:p>
        </w:tc>
      </w:tr>
      <w:tr w:rsidR="0086216F" w:rsidRPr="006D3998" w14:paraId="22398C4F" w14:textId="77777777" w:rsidTr="00DC207C">
        <w:tc>
          <w:tcPr>
            <w:tcW w:w="2337" w:type="dxa"/>
            <w:shd w:val="clear" w:color="auto" w:fill="auto"/>
          </w:tcPr>
          <w:p w14:paraId="693B61F3" w14:textId="77777777" w:rsidR="0086216F" w:rsidRPr="006D3998" w:rsidRDefault="0086216F" w:rsidP="00DC207C">
            <w:pPr>
              <w:rPr>
                <w:sz w:val="22"/>
                <w:szCs w:val="22"/>
              </w:rPr>
            </w:pPr>
            <w:r w:rsidRPr="006D3998">
              <w:rPr>
                <w:sz w:val="22"/>
                <w:szCs w:val="22"/>
              </w:rPr>
              <w:t>Blue Sprig Pediatrics (Live Oak Clinic)</w:t>
            </w:r>
          </w:p>
        </w:tc>
        <w:tc>
          <w:tcPr>
            <w:tcW w:w="2337" w:type="dxa"/>
            <w:shd w:val="clear" w:color="auto" w:fill="auto"/>
          </w:tcPr>
          <w:p w14:paraId="2629A41C" w14:textId="77777777" w:rsidR="0086216F" w:rsidRPr="006D3998" w:rsidRDefault="0086216F" w:rsidP="00DC207C">
            <w:pPr>
              <w:jc w:val="center"/>
              <w:rPr>
                <w:sz w:val="22"/>
                <w:szCs w:val="22"/>
              </w:rPr>
            </w:pPr>
            <w:r w:rsidRPr="006D3998">
              <w:rPr>
                <w:sz w:val="22"/>
                <w:szCs w:val="22"/>
              </w:rPr>
              <w:t>X</w:t>
            </w:r>
          </w:p>
          <w:p w14:paraId="2689912D" w14:textId="77777777" w:rsidR="0086216F" w:rsidRPr="006D3998" w:rsidRDefault="0086216F" w:rsidP="00DC207C">
            <w:pPr>
              <w:rPr>
                <w:sz w:val="22"/>
                <w:szCs w:val="22"/>
              </w:rPr>
            </w:pPr>
          </w:p>
          <w:p w14:paraId="06933E5F" w14:textId="77777777" w:rsidR="0086216F" w:rsidRPr="006D3998" w:rsidRDefault="0086216F" w:rsidP="00DC207C">
            <w:pPr>
              <w:rPr>
                <w:sz w:val="22"/>
                <w:szCs w:val="22"/>
              </w:rPr>
            </w:pPr>
            <w:r w:rsidRPr="006D3998">
              <w:rPr>
                <w:sz w:val="22"/>
                <w:szCs w:val="22"/>
              </w:rPr>
              <w:t>Full time clinic with on-site BCBA supervision. Mainly preschool and elementary-aged children. Focus on skill building and some interfering behaviors.</w:t>
            </w:r>
          </w:p>
          <w:p w14:paraId="59CC7FE0" w14:textId="77777777" w:rsidR="0086216F" w:rsidRPr="006D3998" w:rsidRDefault="0086216F" w:rsidP="00DC207C">
            <w:pPr>
              <w:jc w:val="center"/>
              <w:rPr>
                <w:sz w:val="22"/>
                <w:szCs w:val="22"/>
              </w:rPr>
            </w:pPr>
          </w:p>
        </w:tc>
        <w:tc>
          <w:tcPr>
            <w:tcW w:w="2338" w:type="dxa"/>
            <w:shd w:val="clear" w:color="auto" w:fill="auto"/>
          </w:tcPr>
          <w:p w14:paraId="1552AB84" w14:textId="77777777" w:rsidR="0086216F" w:rsidRPr="006D3998" w:rsidRDefault="0086216F" w:rsidP="00DC207C">
            <w:pPr>
              <w:jc w:val="center"/>
              <w:rPr>
                <w:sz w:val="22"/>
                <w:szCs w:val="22"/>
              </w:rPr>
            </w:pPr>
          </w:p>
        </w:tc>
        <w:tc>
          <w:tcPr>
            <w:tcW w:w="2338" w:type="dxa"/>
            <w:shd w:val="clear" w:color="auto" w:fill="auto"/>
          </w:tcPr>
          <w:p w14:paraId="1F8A9317" w14:textId="77777777" w:rsidR="0086216F" w:rsidRPr="006D3998" w:rsidRDefault="0086216F" w:rsidP="00DC207C">
            <w:pPr>
              <w:jc w:val="center"/>
              <w:rPr>
                <w:sz w:val="22"/>
                <w:szCs w:val="22"/>
              </w:rPr>
            </w:pPr>
          </w:p>
        </w:tc>
      </w:tr>
      <w:tr w:rsidR="0086216F" w:rsidRPr="006D3998" w14:paraId="6530BB6A" w14:textId="77777777" w:rsidTr="00DC207C">
        <w:tc>
          <w:tcPr>
            <w:tcW w:w="2337" w:type="dxa"/>
          </w:tcPr>
          <w:p w14:paraId="14C879F6" w14:textId="77777777" w:rsidR="0086216F" w:rsidRPr="006D3998" w:rsidRDefault="0086216F" w:rsidP="00DC207C">
            <w:pPr>
              <w:rPr>
                <w:sz w:val="22"/>
                <w:szCs w:val="22"/>
              </w:rPr>
            </w:pPr>
            <w:r w:rsidRPr="006D3998">
              <w:rPr>
                <w:sz w:val="22"/>
                <w:szCs w:val="22"/>
              </w:rPr>
              <w:t>Bloom ABA</w:t>
            </w:r>
          </w:p>
        </w:tc>
        <w:tc>
          <w:tcPr>
            <w:tcW w:w="2337" w:type="dxa"/>
          </w:tcPr>
          <w:p w14:paraId="69FB7BE0" w14:textId="77777777" w:rsidR="0086216F" w:rsidRPr="006D3998" w:rsidRDefault="0086216F" w:rsidP="00DC207C">
            <w:pPr>
              <w:jc w:val="center"/>
              <w:rPr>
                <w:sz w:val="22"/>
                <w:szCs w:val="22"/>
              </w:rPr>
            </w:pPr>
          </w:p>
        </w:tc>
        <w:tc>
          <w:tcPr>
            <w:tcW w:w="2338" w:type="dxa"/>
          </w:tcPr>
          <w:p w14:paraId="6FCC3257" w14:textId="77777777" w:rsidR="0086216F" w:rsidRPr="006D3998" w:rsidRDefault="0086216F" w:rsidP="00DC207C">
            <w:pPr>
              <w:jc w:val="center"/>
              <w:rPr>
                <w:sz w:val="22"/>
                <w:szCs w:val="22"/>
              </w:rPr>
            </w:pPr>
            <w:r w:rsidRPr="006D3998">
              <w:rPr>
                <w:sz w:val="22"/>
                <w:szCs w:val="22"/>
              </w:rPr>
              <w:t>X</w:t>
            </w:r>
          </w:p>
          <w:p w14:paraId="07B41803" w14:textId="77777777" w:rsidR="0086216F" w:rsidRPr="006D3998" w:rsidRDefault="0086216F" w:rsidP="00DC207C">
            <w:pPr>
              <w:rPr>
                <w:sz w:val="22"/>
                <w:szCs w:val="22"/>
              </w:rPr>
            </w:pPr>
          </w:p>
          <w:p w14:paraId="2309EDDA" w14:textId="77777777" w:rsidR="0086216F" w:rsidRPr="006D3998" w:rsidRDefault="0086216F" w:rsidP="00DC207C">
            <w:pPr>
              <w:rPr>
                <w:sz w:val="22"/>
                <w:szCs w:val="22"/>
              </w:rPr>
            </w:pPr>
            <w:r w:rsidRPr="006D3998">
              <w:rPr>
                <w:sz w:val="22"/>
                <w:szCs w:val="22"/>
              </w:rPr>
              <w:t>Home health care with elementary aged clients. Focus on skill building and some interfering behaviors.</w:t>
            </w:r>
          </w:p>
        </w:tc>
        <w:tc>
          <w:tcPr>
            <w:tcW w:w="2338" w:type="dxa"/>
          </w:tcPr>
          <w:p w14:paraId="4EF697F7" w14:textId="77777777" w:rsidR="0086216F" w:rsidRPr="006D3998" w:rsidRDefault="0086216F" w:rsidP="00DC207C">
            <w:pPr>
              <w:jc w:val="center"/>
              <w:rPr>
                <w:sz w:val="22"/>
                <w:szCs w:val="22"/>
              </w:rPr>
            </w:pPr>
          </w:p>
        </w:tc>
      </w:tr>
      <w:tr w:rsidR="0086216F" w:rsidRPr="006D3998" w14:paraId="7F380A75" w14:textId="77777777" w:rsidTr="00DC207C">
        <w:tc>
          <w:tcPr>
            <w:tcW w:w="2337" w:type="dxa"/>
          </w:tcPr>
          <w:p w14:paraId="1992C5CD" w14:textId="77777777" w:rsidR="0086216F" w:rsidRPr="006D3998" w:rsidRDefault="0086216F" w:rsidP="00DC207C">
            <w:pPr>
              <w:rPr>
                <w:sz w:val="22"/>
                <w:szCs w:val="22"/>
              </w:rPr>
            </w:pPr>
            <w:r w:rsidRPr="006D3998">
              <w:rPr>
                <w:sz w:val="22"/>
                <w:szCs w:val="22"/>
              </w:rPr>
              <w:t>Autism Treatment Center Clinic</w:t>
            </w:r>
          </w:p>
        </w:tc>
        <w:tc>
          <w:tcPr>
            <w:tcW w:w="2337" w:type="dxa"/>
          </w:tcPr>
          <w:p w14:paraId="02D47E1A" w14:textId="41A8240D" w:rsidR="0086216F" w:rsidRDefault="00380491" w:rsidP="00DC207C">
            <w:pPr>
              <w:jc w:val="center"/>
              <w:rPr>
                <w:sz w:val="22"/>
                <w:szCs w:val="22"/>
              </w:rPr>
            </w:pPr>
            <w:r>
              <w:rPr>
                <w:sz w:val="22"/>
                <w:szCs w:val="22"/>
              </w:rPr>
              <w:t>X</w:t>
            </w:r>
          </w:p>
          <w:p w14:paraId="6A7BD4CC" w14:textId="77777777" w:rsidR="00380491" w:rsidRDefault="00380491" w:rsidP="00DC207C">
            <w:pPr>
              <w:jc w:val="center"/>
              <w:rPr>
                <w:sz w:val="22"/>
                <w:szCs w:val="22"/>
              </w:rPr>
            </w:pPr>
          </w:p>
          <w:p w14:paraId="2EBAF95A" w14:textId="4D4EDD08" w:rsidR="00380491" w:rsidRPr="006D3998" w:rsidRDefault="00380491" w:rsidP="00DC207C">
            <w:pPr>
              <w:jc w:val="center"/>
              <w:rPr>
                <w:sz w:val="22"/>
                <w:szCs w:val="22"/>
              </w:rPr>
            </w:pPr>
            <w:r w:rsidRPr="006D3998">
              <w:rPr>
                <w:sz w:val="22"/>
                <w:szCs w:val="22"/>
              </w:rPr>
              <w:t>Full time clinic with on-site BCBA supervision. Clients may engage in severe behavior and age range up to older adolescents</w:t>
            </w:r>
          </w:p>
        </w:tc>
        <w:tc>
          <w:tcPr>
            <w:tcW w:w="2338" w:type="dxa"/>
          </w:tcPr>
          <w:p w14:paraId="55FCCE28" w14:textId="77777777" w:rsidR="0086216F" w:rsidRPr="006D3998" w:rsidRDefault="0086216F" w:rsidP="00DC207C">
            <w:pPr>
              <w:jc w:val="center"/>
              <w:rPr>
                <w:sz w:val="22"/>
                <w:szCs w:val="22"/>
              </w:rPr>
            </w:pPr>
            <w:r w:rsidRPr="006D3998">
              <w:rPr>
                <w:sz w:val="22"/>
                <w:szCs w:val="22"/>
              </w:rPr>
              <w:t>X</w:t>
            </w:r>
          </w:p>
          <w:p w14:paraId="5E7DB3EA" w14:textId="77777777" w:rsidR="0086216F" w:rsidRPr="006D3998" w:rsidRDefault="0086216F" w:rsidP="00DC207C">
            <w:pPr>
              <w:jc w:val="center"/>
              <w:rPr>
                <w:sz w:val="22"/>
                <w:szCs w:val="22"/>
              </w:rPr>
            </w:pPr>
          </w:p>
          <w:p w14:paraId="176BFA9E" w14:textId="77777777" w:rsidR="0086216F" w:rsidRPr="006D3998" w:rsidRDefault="0086216F" w:rsidP="00DC207C">
            <w:pPr>
              <w:rPr>
                <w:sz w:val="22"/>
                <w:szCs w:val="22"/>
              </w:rPr>
            </w:pPr>
            <w:r w:rsidRPr="006D3998">
              <w:rPr>
                <w:sz w:val="22"/>
                <w:szCs w:val="22"/>
              </w:rPr>
              <w:t>Full time clinic with on-site BCBA supervision. Clients may engage in severe behavior and age range up to older adolescents</w:t>
            </w:r>
          </w:p>
        </w:tc>
        <w:tc>
          <w:tcPr>
            <w:tcW w:w="2338" w:type="dxa"/>
          </w:tcPr>
          <w:p w14:paraId="247A3460" w14:textId="77777777" w:rsidR="0086216F" w:rsidRPr="006D3998" w:rsidRDefault="0086216F" w:rsidP="00DC207C">
            <w:pPr>
              <w:jc w:val="center"/>
              <w:rPr>
                <w:sz w:val="22"/>
                <w:szCs w:val="22"/>
              </w:rPr>
            </w:pPr>
          </w:p>
        </w:tc>
      </w:tr>
      <w:tr w:rsidR="0086216F" w:rsidRPr="006D3998" w14:paraId="7959FA29" w14:textId="77777777" w:rsidTr="00DC207C">
        <w:tc>
          <w:tcPr>
            <w:tcW w:w="2337" w:type="dxa"/>
          </w:tcPr>
          <w:p w14:paraId="23F62490" w14:textId="77777777" w:rsidR="0086216F" w:rsidRPr="006D3998" w:rsidRDefault="0086216F" w:rsidP="00DC207C">
            <w:pPr>
              <w:rPr>
                <w:sz w:val="22"/>
                <w:szCs w:val="22"/>
              </w:rPr>
            </w:pPr>
            <w:r w:rsidRPr="006D3998">
              <w:rPr>
                <w:sz w:val="22"/>
                <w:szCs w:val="22"/>
              </w:rPr>
              <w:t>PBS Corp.</w:t>
            </w:r>
          </w:p>
        </w:tc>
        <w:tc>
          <w:tcPr>
            <w:tcW w:w="2337" w:type="dxa"/>
          </w:tcPr>
          <w:p w14:paraId="34E57E1B" w14:textId="77777777" w:rsidR="0086216F" w:rsidRPr="006D3998" w:rsidRDefault="0086216F" w:rsidP="00DC207C">
            <w:pPr>
              <w:jc w:val="center"/>
              <w:rPr>
                <w:sz w:val="22"/>
                <w:szCs w:val="22"/>
              </w:rPr>
            </w:pPr>
          </w:p>
        </w:tc>
        <w:tc>
          <w:tcPr>
            <w:tcW w:w="2338" w:type="dxa"/>
          </w:tcPr>
          <w:p w14:paraId="6323AAD2" w14:textId="77777777" w:rsidR="0086216F" w:rsidRPr="006D3998" w:rsidRDefault="0086216F" w:rsidP="00DC207C">
            <w:pPr>
              <w:jc w:val="center"/>
              <w:rPr>
                <w:sz w:val="22"/>
                <w:szCs w:val="22"/>
              </w:rPr>
            </w:pPr>
            <w:r w:rsidRPr="006D3998">
              <w:rPr>
                <w:sz w:val="22"/>
                <w:szCs w:val="22"/>
              </w:rPr>
              <w:t>X</w:t>
            </w:r>
          </w:p>
          <w:p w14:paraId="6A5D3266" w14:textId="77777777" w:rsidR="0086216F" w:rsidRPr="006D3998" w:rsidRDefault="0086216F" w:rsidP="00DC207C">
            <w:pPr>
              <w:jc w:val="center"/>
              <w:rPr>
                <w:sz w:val="22"/>
                <w:szCs w:val="22"/>
              </w:rPr>
            </w:pPr>
          </w:p>
          <w:p w14:paraId="1463536A" w14:textId="77777777" w:rsidR="0086216F" w:rsidRPr="006D3998" w:rsidRDefault="0086216F" w:rsidP="00DC207C">
            <w:pPr>
              <w:jc w:val="center"/>
              <w:rPr>
                <w:sz w:val="22"/>
                <w:szCs w:val="22"/>
              </w:rPr>
            </w:pPr>
            <w:r w:rsidRPr="006D3998">
              <w:rPr>
                <w:sz w:val="22"/>
                <w:szCs w:val="22"/>
              </w:rPr>
              <w:t>Home health care with elementary aged clients. Focus on skill building and some interfering behaviors</w:t>
            </w:r>
          </w:p>
        </w:tc>
        <w:tc>
          <w:tcPr>
            <w:tcW w:w="2338" w:type="dxa"/>
          </w:tcPr>
          <w:p w14:paraId="4183D39D" w14:textId="77777777" w:rsidR="0086216F" w:rsidRPr="006D3998" w:rsidRDefault="0086216F" w:rsidP="00DC207C">
            <w:pPr>
              <w:jc w:val="center"/>
              <w:rPr>
                <w:sz w:val="22"/>
                <w:szCs w:val="22"/>
              </w:rPr>
            </w:pPr>
          </w:p>
        </w:tc>
      </w:tr>
      <w:tr w:rsidR="0086216F" w:rsidRPr="006D3998" w14:paraId="262B1704" w14:textId="77777777" w:rsidTr="00DC207C">
        <w:tc>
          <w:tcPr>
            <w:tcW w:w="2337" w:type="dxa"/>
          </w:tcPr>
          <w:p w14:paraId="0BDEE5B8" w14:textId="77777777" w:rsidR="0086216F" w:rsidRPr="006D3998" w:rsidRDefault="0086216F" w:rsidP="00DC207C">
            <w:pPr>
              <w:rPr>
                <w:sz w:val="22"/>
                <w:szCs w:val="22"/>
              </w:rPr>
            </w:pPr>
            <w:r w:rsidRPr="006D3998">
              <w:rPr>
                <w:sz w:val="22"/>
                <w:szCs w:val="22"/>
              </w:rPr>
              <w:t>Cultivate ABA</w:t>
            </w:r>
          </w:p>
        </w:tc>
        <w:tc>
          <w:tcPr>
            <w:tcW w:w="2337" w:type="dxa"/>
          </w:tcPr>
          <w:p w14:paraId="011F69D6" w14:textId="77777777" w:rsidR="0086216F" w:rsidRPr="006D3998" w:rsidRDefault="0086216F" w:rsidP="00DC207C">
            <w:pPr>
              <w:jc w:val="center"/>
              <w:rPr>
                <w:sz w:val="22"/>
                <w:szCs w:val="22"/>
              </w:rPr>
            </w:pPr>
          </w:p>
        </w:tc>
        <w:tc>
          <w:tcPr>
            <w:tcW w:w="2338" w:type="dxa"/>
          </w:tcPr>
          <w:p w14:paraId="2D2BEDBE" w14:textId="77777777" w:rsidR="0086216F" w:rsidRPr="006D3998" w:rsidRDefault="0086216F" w:rsidP="00DC207C">
            <w:pPr>
              <w:jc w:val="center"/>
              <w:rPr>
                <w:sz w:val="22"/>
                <w:szCs w:val="22"/>
              </w:rPr>
            </w:pPr>
            <w:r w:rsidRPr="006D3998">
              <w:rPr>
                <w:sz w:val="22"/>
                <w:szCs w:val="22"/>
              </w:rPr>
              <w:t>X</w:t>
            </w:r>
          </w:p>
          <w:p w14:paraId="094C51F1" w14:textId="77777777" w:rsidR="0086216F" w:rsidRPr="006D3998" w:rsidRDefault="0086216F" w:rsidP="00DC207C">
            <w:pPr>
              <w:jc w:val="center"/>
              <w:rPr>
                <w:sz w:val="22"/>
                <w:szCs w:val="22"/>
              </w:rPr>
            </w:pPr>
          </w:p>
          <w:p w14:paraId="4FF04734" w14:textId="77777777" w:rsidR="0086216F" w:rsidRPr="006D3998" w:rsidRDefault="0086216F" w:rsidP="00DC207C">
            <w:pPr>
              <w:jc w:val="center"/>
              <w:rPr>
                <w:sz w:val="22"/>
                <w:szCs w:val="22"/>
              </w:rPr>
            </w:pPr>
            <w:r w:rsidRPr="006D3998">
              <w:rPr>
                <w:sz w:val="22"/>
                <w:szCs w:val="22"/>
              </w:rPr>
              <w:t xml:space="preserve">Home health care with elementary aged </w:t>
            </w:r>
            <w:r w:rsidRPr="006D3998">
              <w:rPr>
                <w:sz w:val="22"/>
                <w:szCs w:val="22"/>
              </w:rPr>
              <w:lastRenderedPageBreak/>
              <w:t>clients. Focus on skill building and some interfering behaviors</w:t>
            </w:r>
          </w:p>
        </w:tc>
        <w:tc>
          <w:tcPr>
            <w:tcW w:w="2338" w:type="dxa"/>
          </w:tcPr>
          <w:p w14:paraId="4FE8845F" w14:textId="77777777" w:rsidR="0086216F" w:rsidRPr="006D3998" w:rsidRDefault="0086216F" w:rsidP="00DC207C">
            <w:pPr>
              <w:jc w:val="center"/>
              <w:rPr>
                <w:sz w:val="22"/>
                <w:szCs w:val="22"/>
              </w:rPr>
            </w:pPr>
          </w:p>
        </w:tc>
      </w:tr>
      <w:tr w:rsidR="0086216F" w:rsidRPr="006D3998" w14:paraId="6802F4F1" w14:textId="77777777" w:rsidTr="00DC207C">
        <w:tc>
          <w:tcPr>
            <w:tcW w:w="2337" w:type="dxa"/>
          </w:tcPr>
          <w:p w14:paraId="5E1EBA82" w14:textId="77777777" w:rsidR="0086216F" w:rsidRPr="006D3998" w:rsidRDefault="0086216F" w:rsidP="00DC207C">
            <w:pPr>
              <w:rPr>
                <w:sz w:val="22"/>
                <w:szCs w:val="22"/>
              </w:rPr>
            </w:pPr>
            <w:r w:rsidRPr="006D3998">
              <w:rPr>
                <w:sz w:val="22"/>
                <w:szCs w:val="22"/>
              </w:rPr>
              <w:t>Blue Sprig Pediatrics (Stone Oak Clinic)</w:t>
            </w:r>
          </w:p>
        </w:tc>
        <w:tc>
          <w:tcPr>
            <w:tcW w:w="2337" w:type="dxa"/>
          </w:tcPr>
          <w:p w14:paraId="5BE6070F" w14:textId="77777777" w:rsidR="0086216F" w:rsidRPr="006D3998" w:rsidRDefault="0086216F" w:rsidP="00DC207C">
            <w:pPr>
              <w:jc w:val="center"/>
              <w:rPr>
                <w:sz w:val="22"/>
                <w:szCs w:val="22"/>
              </w:rPr>
            </w:pPr>
          </w:p>
        </w:tc>
        <w:tc>
          <w:tcPr>
            <w:tcW w:w="2338" w:type="dxa"/>
          </w:tcPr>
          <w:p w14:paraId="22A9B1A1" w14:textId="77777777" w:rsidR="0086216F" w:rsidRPr="006D3998" w:rsidRDefault="0086216F" w:rsidP="00DC207C">
            <w:pPr>
              <w:jc w:val="center"/>
              <w:rPr>
                <w:sz w:val="22"/>
                <w:szCs w:val="22"/>
              </w:rPr>
            </w:pPr>
            <w:r w:rsidRPr="006D3998">
              <w:rPr>
                <w:sz w:val="22"/>
                <w:szCs w:val="22"/>
              </w:rPr>
              <w:t>X</w:t>
            </w:r>
          </w:p>
          <w:p w14:paraId="63102588" w14:textId="77777777" w:rsidR="0086216F" w:rsidRPr="006D3998" w:rsidRDefault="0086216F" w:rsidP="00DC207C">
            <w:pPr>
              <w:jc w:val="center"/>
              <w:rPr>
                <w:sz w:val="22"/>
                <w:szCs w:val="22"/>
              </w:rPr>
            </w:pPr>
          </w:p>
          <w:p w14:paraId="7D7CCD83" w14:textId="77777777" w:rsidR="0086216F" w:rsidRPr="006D3998" w:rsidRDefault="0086216F" w:rsidP="00DC207C">
            <w:pPr>
              <w:jc w:val="center"/>
              <w:rPr>
                <w:sz w:val="22"/>
                <w:szCs w:val="22"/>
              </w:rPr>
            </w:pPr>
            <w:r w:rsidRPr="006D3998">
              <w:rPr>
                <w:sz w:val="22"/>
                <w:szCs w:val="22"/>
              </w:rPr>
              <w:t>Full time clinic with on-site BCBA supervision. Clients may engage in severe behavior and age range up to older adolescents</w:t>
            </w:r>
          </w:p>
        </w:tc>
        <w:tc>
          <w:tcPr>
            <w:tcW w:w="2338" w:type="dxa"/>
          </w:tcPr>
          <w:p w14:paraId="37E50524" w14:textId="77777777" w:rsidR="0086216F" w:rsidRPr="006D3998" w:rsidRDefault="0086216F" w:rsidP="00DC207C">
            <w:pPr>
              <w:jc w:val="center"/>
              <w:rPr>
                <w:sz w:val="22"/>
                <w:szCs w:val="22"/>
              </w:rPr>
            </w:pPr>
          </w:p>
        </w:tc>
      </w:tr>
      <w:tr w:rsidR="0086216F" w:rsidRPr="006D3998" w14:paraId="5E94941B" w14:textId="77777777" w:rsidTr="00DC207C">
        <w:tc>
          <w:tcPr>
            <w:tcW w:w="2337" w:type="dxa"/>
          </w:tcPr>
          <w:p w14:paraId="547BAA99" w14:textId="77777777" w:rsidR="0086216F" w:rsidRPr="006D3998" w:rsidRDefault="0086216F" w:rsidP="00DC207C">
            <w:pPr>
              <w:rPr>
                <w:sz w:val="22"/>
                <w:szCs w:val="22"/>
              </w:rPr>
            </w:pPr>
            <w:r w:rsidRPr="006D3998">
              <w:rPr>
                <w:sz w:val="22"/>
                <w:szCs w:val="22"/>
              </w:rPr>
              <w:t>ABA Center for Excellence</w:t>
            </w:r>
          </w:p>
        </w:tc>
        <w:tc>
          <w:tcPr>
            <w:tcW w:w="2337" w:type="dxa"/>
          </w:tcPr>
          <w:p w14:paraId="274CA2C0" w14:textId="77777777" w:rsidR="0086216F" w:rsidRPr="006D3998" w:rsidRDefault="0086216F" w:rsidP="00DC207C">
            <w:pPr>
              <w:rPr>
                <w:sz w:val="22"/>
                <w:szCs w:val="22"/>
              </w:rPr>
            </w:pPr>
          </w:p>
        </w:tc>
        <w:tc>
          <w:tcPr>
            <w:tcW w:w="2338" w:type="dxa"/>
          </w:tcPr>
          <w:p w14:paraId="420C5A32" w14:textId="77777777" w:rsidR="0086216F" w:rsidRPr="006D3998" w:rsidRDefault="0086216F" w:rsidP="00DC207C">
            <w:pPr>
              <w:rPr>
                <w:sz w:val="22"/>
                <w:szCs w:val="22"/>
              </w:rPr>
            </w:pPr>
          </w:p>
        </w:tc>
        <w:tc>
          <w:tcPr>
            <w:tcW w:w="2338" w:type="dxa"/>
          </w:tcPr>
          <w:p w14:paraId="6EECFDB6" w14:textId="77777777" w:rsidR="0086216F" w:rsidRPr="006D3998" w:rsidRDefault="0086216F" w:rsidP="00DC207C">
            <w:pPr>
              <w:jc w:val="center"/>
              <w:rPr>
                <w:sz w:val="22"/>
                <w:szCs w:val="22"/>
              </w:rPr>
            </w:pPr>
            <w:r w:rsidRPr="006D3998">
              <w:rPr>
                <w:sz w:val="22"/>
                <w:szCs w:val="22"/>
              </w:rPr>
              <w:t>X</w:t>
            </w:r>
          </w:p>
          <w:p w14:paraId="14CE2F3F" w14:textId="77777777" w:rsidR="0086216F" w:rsidRPr="006D3998" w:rsidRDefault="0086216F" w:rsidP="00DC207C">
            <w:pPr>
              <w:rPr>
                <w:sz w:val="22"/>
                <w:szCs w:val="22"/>
              </w:rPr>
            </w:pPr>
          </w:p>
          <w:p w14:paraId="44F74EBD" w14:textId="77777777" w:rsidR="0086216F" w:rsidRPr="006D3998" w:rsidRDefault="0086216F" w:rsidP="00DC207C">
            <w:pPr>
              <w:rPr>
                <w:sz w:val="22"/>
                <w:szCs w:val="22"/>
              </w:rPr>
            </w:pPr>
            <w:r w:rsidRPr="006D3998">
              <w:rPr>
                <w:sz w:val="22"/>
                <w:szCs w:val="22"/>
              </w:rPr>
              <w:t>Home health care with severe behavior and clients ranging from young to adult</w:t>
            </w:r>
          </w:p>
        </w:tc>
      </w:tr>
      <w:tr w:rsidR="0086216F" w:rsidRPr="006D3998" w14:paraId="17C81ED7" w14:textId="77777777" w:rsidTr="00DC207C">
        <w:tc>
          <w:tcPr>
            <w:tcW w:w="2337" w:type="dxa"/>
          </w:tcPr>
          <w:p w14:paraId="0502BBC9" w14:textId="77777777" w:rsidR="0086216F" w:rsidRPr="006D3998" w:rsidRDefault="0086216F" w:rsidP="00DC207C">
            <w:pPr>
              <w:rPr>
                <w:sz w:val="22"/>
                <w:szCs w:val="22"/>
              </w:rPr>
            </w:pPr>
            <w:r w:rsidRPr="006D3998">
              <w:rPr>
                <w:sz w:val="22"/>
                <w:szCs w:val="22"/>
              </w:rPr>
              <w:t>Autism Treatment Center School</w:t>
            </w:r>
          </w:p>
        </w:tc>
        <w:tc>
          <w:tcPr>
            <w:tcW w:w="2337" w:type="dxa"/>
          </w:tcPr>
          <w:p w14:paraId="54EAB7AE" w14:textId="77777777" w:rsidR="0086216F" w:rsidRPr="006D3998" w:rsidRDefault="0086216F" w:rsidP="00DC207C">
            <w:pPr>
              <w:jc w:val="center"/>
              <w:rPr>
                <w:sz w:val="22"/>
                <w:szCs w:val="22"/>
              </w:rPr>
            </w:pPr>
          </w:p>
        </w:tc>
        <w:tc>
          <w:tcPr>
            <w:tcW w:w="2338" w:type="dxa"/>
          </w:tcPr>
          <w:p w14:paraId="4B9567C0" w14:textId="77777777" w:rsidR="0086216F" w:rsidRPr="006D3998" w:rsidRDefault="0086216F" w:rsidP="00DC207C">
            <w:pPr>
              <w:jc w:val="center"/>
              <w:rPr>
                <w:sz w:val="22"/>
                <w:szCs w:val="22"/>
              </w:rPr>
            </w:pPr>
          </w:p>
        </w:tc>
        <w:tc>
          <w:tcPr>
            <w:tcW w:w="2338" w:type="dxa"/>
          </w:tcPr>
          <w:p w14:paraId="3DBA0CEA" w14:textId="77777777" w:rsidR="0086216F" w:rsidRPr="006D3998" w:rsidRDefault="0086216F" w:rsidP="00DC207C">
            <w:pPr>
              <w:jc w:val="center"/>
              <w:rPr>
                <w:sz w:val="22"/>
                <w:szCs w:val="22"/>
              </w:rPr>
            </w:pPr>
            <w:r w:rsidRPr="006D3998">
              <w:rPr>
                <w:sz w:val="22"/>
                <w:szCs w:val="22"/>
              </w:rPr>
              <w:t>X</w:t>
            </w:r>
          </w:p>
          <w:p w14:paraId="258E3085" w14:textId="77777777" w:rsidR="0086216F" w:rsidRPr="006D3998" w:rsidRDefault="0086216F" w:rsidP="00DC207C">
            <w:pPr>
              <w:rPr>
                <w:sz w:val="22"/>
                <w:szCs w:val="22"/>
              </w:rPr>
            </w:pPr>
            <w:r w:rsidRPr="006D3998">
              <w:rPr>
                <w:sz w:val="22"/>
                <w:szCs w:val="22"/>
              </w:rPr>
              <w:t>Clients may engage in severe behavior and age range up to older adolescents</w:t>
            </w:r>
          </w:p>
          <w:p w14:paraId="5AE82B0B" w14:textId="77777777" w:rsidR="0086216F" w:rsidRPr="006D3998" w:rsidRDefault="0086216F" w:rsidP="00DC207C">
            <w:pPr>
              <w:rPr>
                <w:sz w:val="22"/>
                <w:szCs w:val="22"/>
              </w:rPr>
            </w:pPr>
          </w:p>
        </w:tc>
      </w:tr>
      <w:tr w:rsidR="0086216F" w:rsidRPr="006D3998" w14:paraId="49CBE688" w14:textId="77777777" w:rsidTr="00DC207C">
        <w:tc>
          <w:tcPr>
            <w:tcW w:w="2337" w:type="dxa"/>
          </w:tcPr>
          <w:p w14:paraId="7353C969" w14:textId="77777777" w:rsidR="0086216F" w:rsidRPr="006D3998" w:rsidRDefault="0086216F" w:rsidP="00DC207C">
            <w:pPr>
              <w:rPr>
                <w:sz w:val="22"/>
                <w:szCs w:val="22"/>
              </w:rPr>
            </w:pPr>
            <w:proofErr w:type="spellStart"/>
            <w:r w:rsidRPr="006D3998">
              <w:rPr>
                <w:sz w:val="22"/>
                <w:szCs w:val="22"/>
              </w:rPr>
              <w:t>Holmgreen</w:t>
            </w:r>
            <w:proofErr w:type="spellEnd"/>
            <w:r w:rsidRPr="006D3998">
              <w:rPr>
                <w:sz w:val="22"/>
                <w:szCs w:val="22"/>
              </w:rPr>
              <w:t xml:space="preserve"> School</w:t>
            </w:r>
          </w:p>
        </w:tc>
        <w:tc>
          <w:tcPr>
            <w:tcW w:w="2337" w:type="dxa"/>
          </w:tcPr>
          <w:p w14:paraId="7062C0E5" w14:textId="77777777" w:rsidR="0086216F" w:rsidRPr="006D3998" w:rsidRDefault="0086216F" w:rsidP="00DC207C">
            <w:pPr>
              <w:jc w:val="center"/>
              <w:rPr>
                <w:sz w:val="22"/>
                <w:szCs w:val="22"/>
              </w:rPr>
            </w:pPr>
          </w:p>
        </w:tc>
        <w:tc>
          <w:tcPr>
            <w:tcW w:w="2338" w:type="dxa"/>
          </w:tcPr>
          <w:p w14:paraId="178F05DC" w14:textId="77777777" w:rsidR="0086216F" w:rsidRPr="006D3998" w:rsidRDefault="0086216F" w:rsidP="00DC207C">
            <w:pPr>
              <w:jc w:val="center"/>
              <w:rPr>
                <w:sz w:val="22"/>
                <w:szCs w:val="22"/>
              </w:rPr>
            </w:pPr>
          </w:p>
        </w:tc>
        <w:tc>
          <w:tcPr>
            <w:tcW w:w="2338" w:type="dxa"/>
          </w:tcPr>
          <w:p w14:paraId="64E0755A" w14:textId="77777777" w:rsidR="0086216F" w:rsidRPr="006D3998" w:rsidRDefault="0086216F" w:rsidP="00DC207C">
            <w:pPr>
              <w:jc w:val="center"/>
              <w:rPr>
                <w:sz w:val="22"/>
                <w:szCs w:val="22"/>
              </w:rPr>
            </w:pPr>
            <w:r w:rsidRPr="006D3998">
              <w:rPr>
                <w:sz w:val="22"/>
                <w:szCs w:val="22"/>
              </w:rPr>
              <w:t>X</w:t>
            </w:r>
          </w:p>
          <w:p w14:paraId="1202F2E3" w14:textId="77777777" w:rsidR="0086216F" w:rsidRPr="006D3998" w:rsidRDefault="0086216F" w:rsidP="00DC207C">
            <w:pPr>
              <w:rPr>
                <w:sz w:val="22"/>
                <w:szCs w:val="22"/>
              </w:rPr>
            </w:pPr>
            <w:r w:rsidRPr="006D3998">
              <w:rPr>
                <w:sz w:val="22"/>
                <w:szCs w:val="22"/>
              </w:rPr>
              <w:t>Clients may engage in severe behavior and age range up to older adolescents</w:t>
            </w:r>
          </w:p>
          <w:p w14:paraId="162CA53E" w14:textId="77777777" w:rsidR="0086216F" w:rsidRPr="006D3998" w:rsidRDefault="0086216F" w:rsidP="00DC207C">
            <w:pPr>
              <w:jc w:val="center"/>
              <w:rPr>
                <w:sz w:val="22"/>
                <w:szCs w:val="22"/>
              </w:rPr>
            </w:pPr>
          </w:p>
        </w:tc>
      </w:tr>
    </w:tbl>
    <w:p w14:paraId="1091907E" w14:textId="77777777" w:rsidR="006D3998" w:rsidRPr="006D3998" w:rsidRDefault="006D3998" w:rsidP="006D3998">
      <w:pPr>
        <w:rPr>
          <w:sz w:val="22"/>
          <w:szCs w:val="22"/>
        </w:rPr>
      </w:pPr>
    </w:p>
    <w:p w14:paraId="7A06AA8A" w14:textId="4D22DEB8" w:rsidR="006D3998" w:rsidRDefault="006D3998">
      <w:pPr>
        <w:rPr>
          <w:b/>
        </w:rPr>
      </w:pPr>
      <w:r>
        <w:rPr>
          <w:b/>
        </w:rPr>
        <w:br w:type="page"/>
      </w:r>
    </w:p>
    <w:p w14:paraId="6C1ECB4D" w14:textId="77777777" w:rsidR="006D3998" w:rsidRDefault="006D3998" w:rsidP="00E17A17">
      <w:pPr>
        <w:jc w:val="center"/>
        <w:rPr>
          <w:b/>
        </w:rPr>
      </w:pPr>
    </w:p>
    <w:p w14:paraId="107F4892" w14:textId="5C3582A8" w:rsidR="00E17A17" w:rsidRPr="00CA3193" w:rsidRDefault="00E6059C" w:rsidP="00E17A17">
      <w:pPr>
        <w:jc w:val="center"/>
        <w:rPr>
          <w:b/>
        </w:rPr>
      </w:pPr>
      <w:r>
        <w:rPr>
          <w:b/>
        </w:rPr>
        <w:t>Behavior Analysis</w:t>
      </w:r>
      <w:r w:rsidR="003B09E8">
        <w:rPr>
          <w:b/>
        </w:rPr>
        <w:t xml:space="preserve"> concentration</w:t>
      </w:r>
      <w:r w:rsidR="00E17A17" w:rsidRPr="00CA3193">
        <w:rPr>
          <w:b/>
        </w:rPr>
        <w:t>: Fitness to Practice Policy</w:t>
      </w:r>
    </w:p>
    <w:p w14:paraId="7E0FD264" w14:textId="77777777" w:rsidR="00E17A17" w:rsidRPr="006700C9" w:rsidRDefault="00E17A17" w:rsidP="00E17A17">
      <w:pPr>
        <w:jc w:val="both"/>
      </w:pPr>
    </w:p>
    <w:p w14:paraId="40073FDD" w14:textId="47ECC82E" w:rsidR="00E17A17" w:rsidRPr="006700C9" w:rsidRDefault="00E17A17" w:rsidP="00E17A17">
      <w:pPr>
        <w:jc w:val="both"/>
      </w:pPr>
      <w:r w:rsidRPr="006700C9">
        <w:t xml:space="preserve">This Fitness to Practice Policy applies to all students upon enrollment in the </w:t>
      </w:r>
      <w:r>
        <w:t>P</w:t>
      </w:r>
      <w:r w:rsidRPr="006700C9">
        <w:t>rogram, and remain</w:t>
      </w:r>
      <w:r>
        <w:t>s</w:t>
      </w:r>
      <w:r w:rsidRPr="006700C9">
        <w:t xml:space="preserve"> in effect until completion of the </w:t>
      </w:r>
      <w:r>
        <w:t>P</w:t>
      </w:r>
      <w:r w:rsidRPr="006700C9">
        <w:t xml:space="preserve">rogram. It is important to note that satisfying the curricular requirements is not sufficient for completion of the </w:t>
      </w:r>
      <w:r w:rsidR="00E6059C">
        <w:t>Behavior Analysis</w:t>
      </w:r>
      <w:r w:rsidR="003B09E8">
        <w:t xml:space="preserve"> concentration</w:t>
      </w:r>
      <w:r w:rsidRPr="006700C9">
        <w:t xml:space="preserve">. In addition to satisfactory completion of </w:t>
      </w:r>
      <w:r>
        <w:t xml:space="preserve">the academic requirements and standards of the UTSA Graduate School (delineated in the Graduate Catalog), </w:t>
      </w:r>
      <w:r w:rsidRPr="006700C9">
        <w:t xml:space="preserve">all candidates are expected to demonstrate </w:t>
      </w:r>
      <w:r>
        <w:t xml:space="preserve">skills sufficient </w:t>
      </w:r>
      <w:r w:rsidRPr="006700C9">
        <w:t xml:space="preserve">to provide </w:t>
      </w:r>
      <w:r w:rsidR="00EB23F7">
        <w:t>behavior analytic</w:t>
      </w:r>
      <w:r w:rsidRPr="006700C9">
        <w:t xml:space="preserve"> services to children,</w:t>
      </w:r>
      <w:r w:rsidR="00EB23F7">
        <w:t xml:space="preserve"> adolescents, adults, and families</w:t>
      </w:r>
      <w:r w:rsidRPr="006700C9">
        <w:t xml:space="preserve">. </w:t>
      </w:r>
      <w:r>
        <w:t>Progress in the Program</w:t>
      </w:r>
      <w:r w:rsidRPr="006700C9">
        <w:t xml:space="preserve"> </w:t>
      </w:r>
      <w:r>
        <w:t xml:space="preserve">is a </w:t>
      </w:r>
      <w:r w:rsidRPr="006700C9">
        <w:t xml:space="preserve">result </w:t>
      </w:r>
      <w:r>
        <w:t xml:space="preserve">of </w:t>
      </w:r>
      <w:r w:rsidRPr="006700C9">
        <w:t xml:space="preserve">successful completion of university coursework </w:t>
      </w:r>
      <w:r w:rsidRPr="006700C9">
        <w:rPr>
          <w:i/>
        </w:rPr>
        <w:t>and</w:t>
      </w:r>
      <w:r w:rsidRPr="006700C9">
        <w:t xml:space="preserve"> the demonstration of important characteristics and dispositions </w:t>
      </w:r>
      <w:r>
        <w:t>identified below as Fitness to Practice Standards</w:t>
      </w:r>
      <w:r w:rsidRPr="006700C9">
        <w:t xml:space="preserve">. </w:t>
      </w:r>
      <w:r>
        <w:t xml:space="preserve">These Standards are guided by the </w:t>
      </w:r>
      <w:r w:rsidR="00E6059C">
        <w:t>Behavior Analysis</w:t>
      </w:r>
      <w:r w:rsidR="003B09E8">
        <w:t xml:space="preserve"> concentration</w:t>
      </w:r>
      <w:r>
        <w:t xml:space="preserve"> Principles, which are</w:t>
      </w:r>
      <w:r w:rsidRPr="006700C9">
        <w:t xml:space="preserve"> </w:t>
      </w:r>
      <w:r>
        <w:t xml:space="preserve">based on the profession’s values and reflect goals for those graduating from the Program. The Fitness to Practice Standards are especially critical </w:t>
      </w:r>
      <w:r w:rsidRPr="006700C9">
        <w:t xml:space="preserve">given the nature of the services provided by </w:t>
      </w:r>
      <w:r w:rsidR="00EB23F7">
        <w:t>BCBAs</w:t>
      </w:r>
      <w:r w:rsidRPr="006700C9">
        <w:t xml:space="preserve">, and program faculty reserve the right to recommend or not recommend students’ continuation in the </w:t>
      </w:r>
      <w:r>
        <w:t>P</w:t>
      </w:r>
      <w:r w:rsidRPr="006700C9">
        <w:t>rogram</w:t>
      </w:r>
      <w:r>
        <w:t xml:space="preserve"> on the basis of whether students demonstrate Fitness to Practice as outlined below</w:t>
      </w:r>
      <w:r w:rsidRPr="006700C9">
        <w:t xml:space="preserve">. </w:t>
      </w:r>
    </w:p>
    <w:p w14:paraId="7129CCBC" w14:textId="77777777" w:rsidR="00E17A17" w:rsidRDefault="00E17A17" w:rsidP="00E17A17">
      <w:pPr>
        <w:jc w:val="both"/>
      </w:pPr>
    </w:p>
    <w:p w14:paraId="6BA04520" w14:textId="5F720823" w:rsidR="00E17A17" w:rsidRPr="002B5C2A" w:rsidRDefault="00E6059C" w:rsidP="00E17A17">
      <w:pPr>
        <w:jc w:val="both"/>
        <w:rPr>
          <w:b/>
        </w:rPr>
      </w:pPr>
      <w:r>
        <w:rPr>
          <w:b/>
        </w:rPr>
        <w:t>Behavior Analysis</w:t>
      </w:r>
      <w:r w:rsidR="003B09E8">
        <w:rPr>
          <w:b/>
        </w:rPr>
        <w:t xml:space="preserve"> concentration</w:t>
      </w:r>
      <w:r w:rsidR="00E17A17" w:rsidRPr="002B5C2A">
        <w:rPr>
          <w:b/>
        </w:rPr>
        <w:t xml:space="preserve"> Principles</w:t>
      </w:r>
    </w:p>
    <w:p w14:paraId="7E88CE23" w14:textId="77777777" w:rsidR="00E17A17" w:rsidRPr="002B5C2A" w:rsidRDefault="00E17A17" w:rsidP="00E17A17">
      <w:pPr>
        <w:jc w:val="both"/>
        <w:rPr>
          <w:b/>
        </w:rPr>
      </w:pPr>
    </w:p>
    <w:p w14:paraId="61591C1C" w14:textId="38BAD900" w:rsidR="00E17A17" w:rsidRDefault="00E17A17" w:rsidP="00E17A17">
      <w:pPr>
        <w:jc w:val="both"/>
      </w:pPr>
      <w:r w:rsidRPr="002B5C2A">
        <w:t>Three principles represent core values demonstrated across all levels</w:t>
      </w:r>
      <w:r>
        <w:t xml:space="preserve"> of</w:t>
      </w:r>
      <w:r w:rsidRPr="007D543C">
        <w:t xml:space="preserve"> </w:t>
      </w:r>
      <w:r w:rsidR="00A95588">
        <w:t>behavior analysis</w:t>
      </w:r>
      <w:r>
        <w:t xml:space="preserve">, and guide every aspect of the UTSA </w:t>
      </w:r>
      <w:r w:rsidR="00E6059C">
        <w:t>Behavior Analysis</w:t>
      </w:r>
      <w:r w:rsidR="003B09E8">
        <w:t xml:space="preserve"> concentration</w:t>
      </w:r>
      <w:r>
        <w:t>. Implied with each is the expectation that students will embrace a rigorous and closely monitored academic plan necessary to acquire requisite skills that will be used in providing professional services to diverse schools, communities, individuals, and families. The values of human rights, respect, dignity, and integrity are clearly mandated by all those associated with this program.</w:t>
      </w:r>
    </w:p>
    <w:p w14:paraId="329840B4" w14:textId="77777777" w:rsidR="00E17A17" w:rsidRDefault="00E17A17" w:rsidP="00E17A17">
      <w:pPr>
        <w:jc w:val="both"/>
      </w:pPr>
    </w:p>
    <w:p w14:paraId="15F70DC3" w14:textId="77777777" w:rsidR="00E17A17" w:rsidRDefault="00E17A17" w:rsidP="00E17A17">
      <w:pPr>
        <w:jc w:val="both"/>
      </w:pPr>
      <w:r>
        <w:t xml:space="preserve">Principle A: Cultural and Individual Dignity </w:t>
      </w:r>
    </w:p>
    <w:p w14:paraId="41D7B98C" w14:textId="77777777" w:rsidR="00E17A17" w:rsidRDefault="00E17A17" w:rsidP="00E17A17">
      <w:pPr>
        <w:jc w:val="both"/>
      </w:pPr>
      <w:r>
        <w:t>Principle B: Commitment to Self-Reflection</w:t>
      </w:r>
    </w:p>
    <w:p w14:paraId="0BF6032F" w14:textId="77777777" w:rsidR="00E17A17" w:rsidRDefault="00E17A17" w:rsidP="00E17A17">
      <w:pPr>
        <w:jc w:val="both"/>
      </w:pPr>
      <w:r>
        <w:t>Principle C: Honesty and Integrity</w:t>
      </w:r>
    </w:p>
    <w:p w14:paraId="77E4D4F3" w14:textId="77777777" w:rsidR="00E17A17" w:rsidRDefault="00E17A17" w:rsidP="00E17A17">
      <w:pPr>
        <w:jc w:val="both"/>
      </w:pPr>
    </w:p>
    <w:p w14:paraId="20CA54EE" w14:textId="77777777" w:rsidR="00E17A17" w:rsidRDefault="00E17A17" w:rsidP="000E64B3">
      <w:pPr>
        <w:numPr>
          <w:ilvl w:val="0"/>
          <w:numId w:val="15"/>
        </w:numPr>
        <w:jc w:val="both"/>
      </w:pPr>
      <w:r>
        <w:rPr>
          <w:b/>
        </w:rPr>
        <w:t>Principle A: Cultural and Individual Dignity:</w:t>
      </w:r>
      <w:r>
        <w:t xml:space="preserve"> Students must maintain an active cultural self-awareness in serving diverse communities and individuals. Personal self-awareness of values and beliefs is an important disposition that facilitates working with other group values, cultures, mores, and experiences. Students should be able to demonstrate appreciation and respect of persons of different cultural, racial, and/or individual differences. Student efforts to understand underrepresented communities are important components of all professional contacts.  </w:t>
      </w:r>
    </w:p>
    <w:p w14:paraId="0D29029C" w14:textId="77777777" w:rsidR="00E17A17" w:rsidRDefault="00E17A17" w:rsidP="00E17A17">
      <w:pPr>
        <w:jc w:val="both"/>
      </w:pPr>
    </w:p>
    <w:p w14:paraId="7955CD78" w14:textId="77777777" w:rsidR="00E17A17" w:rsidRDefault="00E17A17" w:rsidP="000E64B3">
      <w:pPr>
        <w:numPr>
          <w:ilvl w:val="0"/>
          <w:numId w:val="15"/>
        </w:numPr>
        <w:jc w:val="both"/>
      </w:pPr>
      <w:r>
        <w:rPr>
          <w:b/>
        </w:rPr>
        <w:t>Principle B: Commitment to Self-Reflection:</w:t>
      </w:r>
      <w:r>
        <w:t xml:space="preserve"> All students are expected to be self-regulated learners. Thus, the principle of self-reflection involves deliberate self-monitoring and self-regulatory management in order to reflect on skill development, academic progress, and professional strengths and weaknesses. Students should set personal goals on a regular basis and then monitor progress towards goal attainment so that professional behaviors can be adjusted as necessary.   </w:t>
      </w:r>
    </w:p>
    <w:p w14:paraId="6BB87AA3" w14:textId="77777777" w:rsidR="00E17A17" w:rsidRDefault="00E17A17" w:rsidP="00E17A17">
      <w:pPr>
        <w:pStyle w:val="ColorfulList-Accent11"/>
        <w:rPr>
          <w:rFonts w:ascii="Times New Roman" w:hAnsi="Times New Roman"/>
          <w:sz w:val="24"/>
          <w:szCs w:val="24"/>
        </w:rPr>
      </w:pPr>
    </w:p>
    <w:p w14:paraId="1F45BDC5" w14:textId="77777777" w:rsidR="00E17A17" w:rsidRDefault="00E17A17" w:rsidP="00E17A17">
      <w:pPr>
        <w:ind w:left="720"/>
        <w:jc w:val="both"/>
      </w:pPr>
    </w:p>
    <w:p w14:paraId="518E0076" w14:textId="77777777" w:rsidR="00E17A17" w:rsidRPr="00E70E25" w:rsidRDefault="00E17A17" w:rsidP="000E64B3">
      <w:pPr>
        <w:numPr>
          <w:ilvl w:val="0"/>
          <w:numId w:val="15"/>
        </w:numPr>
        <w:jc w:val="both"/>
      </w:pPr>
      <w:r w:rsidRPr="00E70E25">
        <w:rPr>
          <w:b/>
        </w:rPr>
        <w:t>Principle C: Honesty and Integrity:</w:t>
      </w:r>
      <w:r>
        <w:rPr>
          <w:b/>
        </w:rPr>
        <w:t xml:space="preserve"> </w:t>
      </w:r>
      <w:r w:rsidRPr="00E70E25">
        <w:t xml:space="preserve">Students will demonstrate honesty and integrity in all areas of their professional development. These behaviors will be observable in how the students prepare and complete assignments, maintain themselves in relationship to all professional and informal contacts, and how they operate in consultation settings. </w:t>
      </w:r>
      <w:r>
        <w:t xml:space="preserve">Students will also be expected to demonstrate how they </w:t>
      </w:r>
      <w:r w:rsidRPr="00E70E25">
        <w:t xml:space="preserve">respond to potentially challenging </w:t>
      </w:r>
      <w:r>
        <w:t>situations and ethical dilemmas</w:t>
      </w:r>
      <w:r w:rsidRPr="00E70E25">
        <w:t>.</w:t>
      </w:r>
    </w:p>
    <w:p w14:paraId="4FB49D29" w14:textId="77777777" w:rsidR="00E17A17" w:rsidRDefault="00E17A17" w:rsidP="00E17A17">
      <w:pPr>
        <w:jc w:val="both"/>
      </w:pPr>
    </w:p>
    <w:p w14:paraId="5EFE161E" w14:textId="77777777" w:rsidR="00E17A17" w:rsidRPr="00E26BC8" w:rsidRDefault="00E17A17" w:rsidP="00E17A17">
      <w:pPr>
        <w:jc w:val="both"/>
        <w:rPr>
          <w:b/>
        </w:rPr>
      </w:pPr>
    </w:p>
    <w:p w14:paraId="54A37023" w14:textId="77777777" w:rsidR="00E17A17" w:rsidRPr="00E70E25" w:rsidRDefault="00E17A17" w:rsidP="00E17A17">
      <w:pPr>
        <w:jc w:val="both"/>
        <w:rPr>
          <w:b/>
        </w:rPr>
      </w:pPr>
      <w:r w:rsidRPr="00E70E25">
        <w:rPr>
          <w:b/>
        </w:rPr>
        <w:t>Fitness to Practice Standards</w:t>
      </w:r>
    </w:p>
    <w:p w14:paraId="1D11D67E" w14:textId="77777777" w:rsidR="00E17A17" w:rsidRDefault="00E17A17" w:rsidP="00E17A17">
      <w:pPr>
        <w:jc w:val="both"/>
      </w:pPr>
    </w:p>
    <w:p w14:paraId="505E6934" w14:textId="39A9CEC8" w:rsidR="00E17A17" w:rsidRDefault="00E17A17" w:rsidP="00E17A17">
      <w:pPr>
        <w:jc w:val="both"/>
      </w:pPr>
      <w:r>
        <w:t xml:space="preserve">In addition to all curriculum requirements </w:t>
      </w:r>
      <w:r w:rsidRPr="006700C9">
        <w:t>(including taking advanced coursework, enrolling in practicum and internship, and applying to take the comprehensive examination)</w:t>
      </w:r>
      <w:r>
        <w:t xml:space="preserve"> s</w:t>
      </w:r>
      <w:r w:rsidRPr="006700C9">
        <w:t>tudents must meet the following standards</w:t>
      </w:r>
      <w:r>
        <w:t xml:space="preserve"> i</w:t>
      </w:r>
      <w:r w:rsidRPr="006700C9">
        <w:t xml:space="preserve">n order to progress through the </w:t>
      </w:r>
      <w:r w:rsidR="00E6059C">
        <w:t>Behavior Analysis</w:t>
      </w:r>
      <w:r w:rsidR="003B09E8">
        <w:t xml:space="preserve"> concentration</w:t>
      </w:r>
      <w:r>
        <w:t>:</w:t>
      </w:r>
      <w:r w:rsidRPr="006700C9">
        <w:t xml:space="preserve"> </w:t>
      </w:r>
    </w:p>
    <w:p w14:paraId="50F6CA07" w14:textId="77777777" w:rsidR="00E17A17" w:rsidRDefault="00E17A17" w:rsidP="00E17A17">
      <w:pPr>
        <w:jc w:val="both"/>
      </w:pPr>
    </w:p>
    <w:p w14:paraId="26B15C17" w14:textId="77777777" w:rsidR="00E17A17" w:rsidRPr="00DA5A75" w:rsidRDefault="00E17A17" w:rsidP="000E64B3">
      <w:pPr>
        <w:numPr>
          <w:ilvl w:val="0"/>
          <w:numId w:val="16"/>
        </w:numPr>
        <w:jc w:val="both"/>
        <w:rPr>
          <w:b/>
        </w:rPr>
      </w:pPr>
      <w:r w:rsidRPr="00ED3A0E">
        <w:rPr>
          <w:b/>
        </w:rPr>
        <w:t xml:space="preserve">Academic </w:t>
      </w:r>
      <w:r>
        <w:rPr>
          <w:b/>
        </w:rPr>
        <w:t>Excellence</w:t>
      </w:r>
      <w:r>
        <w:t xml:space="preserve">: </w:t>
      </w:r>
      <w:r w:rsidRPr="00DA5A75">
        <w:t xml:space="preserve">Maintenance of scholastic performance meeting or exceeding </w:t>
      </w:r>
      <w:r>
        <w:t xml:space="preserve">UTSA and </w:t>
      </w:r>
      <w:r w:rsidRPr="00DA5A75">
        <w:t xml:space="preserve">department standards. </w:t>
      </w:r>
    </w:p>
    <w:p w14:paraId="7D26A742" w14:textId="77777777" w:rsidR="00E17A17" w:rsidRDefault="00E17A17" w:rsidP="00E17A17">
      <w:pPr>
        <w:jc w:val="both"/>
      </w:pPr>
    </w:p>
    <w:p w14:paraId="4EEB8510" w14:textId="77777777" w:rsidR="00E17A17" w:rsidRDefault="00E17A17">
      <w:pPr>
        <w:ind w:firstLine="720"/>
        <w:jc w:val="both"/>
        <w:rPr>
          <w:i/>
        </w:rPr>
      </w:pPr>
      <w:r w:rsidRPr="001B3948">
        <w:rPr>
          <w:i/>
        </w:rPr>
        <w:t>Academic standards include:</w:t>
      </w:r>
    </w:p>
    <w:p w14:paraId="3C5C9AD8" w14:textId="77777777" w:rsidR="00E17A17" w:rsidRPr="00DA5A75" w:rsidRDefault="00E17A17" w:rsidP="00E17A17">
      <w:pPr>
        <w:jc w:val="both"/>
        <w:rPr>
          <w:b/>
        </w:rPr>
      </w:pPr>
    </w:p>
    <w:p w14:paraId="47AD16C0" w14:textId="77777777" w:rsidR="00E17A17" w:rsidRPr="006700C9" w:rsidRDefault="00E17A17" w:rsidP="000E64B3">
      <w:pPr>
        <w:pStyle w:val="Bodytext"/>
        <w:numPr>
          <w:ilvl w:val="1"/>
          <w:numId w:val="10"/>
        </w:numPr>
        <w:tabs>
          <w:tab w:val="left" w:pos="360"/>
        </w:tabs>
        <w:spacing w:after="0" w:line="240" w:lineRule="auto"/>
        <w:rPr>
          <w:b w:val="0"/>
          <w:color w:val="auto"/>
          <w:sz w:val="24"/>
          <w:szCs w:val="24"/>
        </w:rPr>
      </w:pPr>
      <w:r w:rsidRPr="00DA5A75">
        <w:rPr>
          <w:b w:val="0"/>
          <w:color w:val="auto"/>
          <w:sz w:val="24"/>
          <w:szCs w:val="24"/>
        </w:rPr>
        <w:t>A</w:t>
      </w:r>
      <w:r w:rsidRPr="006700C9">
        <w:rPr>
          <w:b w:val="0"/>
          <w:color w:val="auto"/>
          <w:sz w:val="24"/>
          <w:szCs w:val="24"/>
        </w:rPr>
        <w:t>ttend</w:t>
      </w:r>
      <w:r>
        <w:rPr>
          <w:b w:val="0"/>
          <w:color w:val="auto"/>
          <w:sz w:val="24"/>
          <w:szCs w:val="24"/>
        </w:rPr>
        <w:t>ance of</w:t>
      </w:r>
      <w:r w:rsidRPr="006700C9">
        <w:rPr>
          <w:b w:val="0"/>
          <w:color w:val="auto"/>
          <w:sz w:val="24"/>
          <w:szCs w:val="24"/>
        </w:rPr>
        <w:t xml:space="preserve"> all </w:t>
      </w:r>
      <w:r>
        <w:rPr>
          <w:b w:val="0"/>
          <w:color w:val="auto"/>
          <w:sz w:val="24"/>
          <w:szCs w:val="24"/>
        </w:rPr>
        <w:t>classes;</w:t>
      </w:r>
      <w:r w:rsidRPr="006700C9">
        <w:rPr>
          <w:b w:val="0"/>
          <w:color w:val="auto"/>
          <w:sz w:val="24"/>
          <w:szCs w:val="24"/>
        </w:rPr>
        <w:t xml:space="preserve"> </w:t>
      </w:r>
      <w:r>
        <w:rPr>
          <w:b w:val="0"/>
          <w:color w:val="auto"/>
          <w:sz w:val="24"/>
          <w:szCs w:val="24"/>
        </w:rPr>
        <w:t>p</w:t>
      </w:r>
      <w:r w:rsidRPr="006700C9">
        <w:rPr>
          <w:b w:val="0"/>
          <w:color w:val="auto"/>
          <w:sz w:val="24"/>
          <w:szCs w:val="24"/>
        </w:rPr>
        <w:t xml:space="preserve">reparedness and punctuality are </w:t>
      </w:r>
      <w:r>
        <w:rPr>
          <w:b w:val="0"/>
          <w:color w:val="auto"/>
          <w:sz w:val="24"/>
          <w:szCs w:val="24"/>
        </w:rPr>
        <w:t xml:space="preserve">the </w:t>
      </w:r>
      <w:r w:rsidRPr="006700C9">
        <w:rPr>
          <w:b w:val="0"/>
          <w:color w:val="auto"/>
          <w:sz w:val="24"/>
          <w:szCs w:val="24"/>
        </w:rPr>
        <w:t xml:space="preserve">expected </w:t>
      </w:r>
      <w:r>
        <w:rPr>
          <w:b w:val="0"/>
          <w:color w:val="auto"/>
          <w:sz w:val="24"/>
          <w:szCs w:val="24"/>
        </w:rPr>
        <w:t>norm</w:t>
      </w:r>
      <w:r w:rsidRPr="006700C9">
        <w:rPr>
          <w:b w:val="0"/>
          <w:color w:val="auto"/>
          <w:sz w:val="24"/>
          <w:szCs w:val="24"/>
        </w:rPr>
        <w:t xml:space="preserve">. </w:t>
      </w:r>
    </w:p>
    <w:p w14:paraId="564EAC20" w14:textId="77777777" w:rsidR="00E17A17" w:rsidRPr="006700C9" w:rsidRDefault="00E17A17" w:rsidP="000E64B3">
      <w:pPr>
        <w:pStyle w:val="Bodytext"/>
        <w:numPr>
          <w:ilvl w:val="1"/>
          <w:numId w:val="10"/>
        </w:numPr>
        <w:tabs>
          <w:tab w:val="left" w:pos="360"/>
        </w:tabs>
        <w:spacing w:after="0" w:line="240" w:lineRule="auto"/>
        <w:rPr>
          <w:b w:val="0"/>
          <w:color w:val="auto"/>
          <w:sz w:val="24"/>
          <w:szCs w:val="24"/>
        </w:rPr>
      </w:pPr>
      <w:r>
        <w:rPr>
          <w:b w:val="0"/>
          <w:color w:val="auto"/>
          <w:sz w:val="24"/>
          <w:szCs w:val="24"/>
        </w:rPr>
        <w:t>C</w:t>
      </w:r>
      <w:r w:rsidRPr="006700C9">
        <w:rPr>
          <w:b w:val="0"/>
          <w:color w:val="auto"/>
          <w:sz w:val="24"/>
          <w:szCs w:val="24"/>
        </w:rPr>
        <w:t>omplet</w:t>
      </w:r>
      <w:r>
        <w:rPr>
          <w:b w:val="0"/>
          <w:color w:val="auto"/>
          <w:sz w:val="24"/>
          <w:szCs w:val="24"/>
        </w:rPr>
        <w:t>ion</w:t>
      </w:r>
      <w:r w:rsidRPr="006700C9">
        <w:rPr>
          <w:b w:val="0"/>
          <w:color w:val="auto"/>
          <w:sz w:val="24"/>
          <w:szCs w:val="24"/>
        </w:rPr>
        <w:t xml:space="preserve"> </w:t>
      </w:r>
      <w:r>
        <w:rPr>
          <w:b w:val="0"/>
          <w:color w:val="auto"/>
          <w:sz w:val="24"/>
          <w:szCs w:val="24"/>
        </w:rPr>
        <w:t xml:space="preserve">of all </w:t>
      </w:r>
      <w:r w:rsidRPr="006700C9">
        <w:rPr>
          <w:b w:val="0"/>
          <w:color w:val="auto"/>
          <w:sz w:val="24"/>
          <w:szCs w:val="24"/>
        </w:rPr>
        <w:t xml:space="preserve">course assignments in a professional and timely manner. </w:t>
      </w:r>
    </w:p>
    <w:p w14:paraId="232E2271" w14:textId="77777777" w:rsidR="00E17A17" w:rsidRPr="006700C9" w:rsidRDefault="00E17A17" w:rsidP="000E64B3">
      <w:pPr>
        <w:pStyle w:val="Bodytext"/>
        <w:numPr>
          <w:ilvl w:val="1"/>
          <w:numId w:val="10"/>
        </w:numPr>
        <w:tabs>
          <w:tab w:val="left" w:pos="360"/>
        </w:tabs>
        <w:spacing w:after="0" w:line="240" w:lineRule="auto"/>
        <w:rPr>
          <w:b w:val="0"/>
          <w:color w:val="auto"/>
          <w:sz w:val="24"/>
          <w:szCs w:val="24"/>
        </w:rPr>
      </w:pPr>
      <w:r>
        <w:rPr>
          <w:b w:val="0"/>
          <w:color w:val="auto"/>
          <w:sz w:val="24"/>
          <w:szCs w:val="24"/>
        </w:rPr>
        <w:t>D</w:t>
      </w:r>
      <w:r w:rsidRPr="006700C9">
        <w:rPr>
          <w:b w:val="0"/>
          <w:color w:val="auto"/>
          <w:sz w:val="24"/>
          <w:szCs w:val="24"/>
        </w:rPr>
        <w:t>emonstrat</w:t>
      </w:r>
      <w:r>
        <w:rPr>
          <w:b w:val="0"/>
          <w:color w:val="auto"/>
          <w:sz w:val="24"/>
          <w:szCs w:val="24"/>
        </w:rPr>
        <w:t>ion of</w:t>
      </w:r>
      <w:r w:rsidRPr="006700C9">
        <w:rPr>
          <w:b w:val="0"/>
          <w:color w:val="auto"/>
          <w:sz w:val="24"/>
          <w:szCs w:val="24"/>
        </w:rPr>
        <w:t xml:space="preserve"> academic integrity </w:t>
      </w:r>
      <w:r>
        <w:rPr>
          <w:b w:val="0"/>
          <w:color w:val="auto"/>
          <w:sz w:val="24"/>
          <w:szCs w:val="24"/>
        </w:rPr>
        <w:t>(i.e.,</w:t>
      </w:r>
      <w:r w:rsidRPr="006700C9">
        <w:rPr>
          <w:b w:val="0"/>
          <w:color w:val="auto"/>
          <w:sz w:val="24"/>
          <w:szCs w:val="24"/>
        </w:rPr>
        <w:t xml:space="preserve"> refraining from dishonest behaviors such as cheating and plagiarism</w:t>
      </w:r>
      <w:r>
        <w:rPr>
          <w:b w:val="0"/>
          <w:color w:val="auto"/>
          <w:sz w:val="24"/>
          <w:szCs w:val="24"/>
        </w:rPr>
        <w:t>)</w:t>
      </w:r>
      <w:r w:rsidRPr="006700C9">
        <w:rPr>
          <w:b w:val="0"/>
          <w:color w:val="auto"/>
          <w:sz w:val="24"/>
          <w:szCs w:val="24"/>
        </w:rPr>
        <w:t xml:space="preserve">. </w:t>
      </w:r>
    </w:p>
    <w:p w14:paraId="3BEC0239" w14:textId="77777777" w:rsidR="00E17A17" w:rsidRPr="00E26BC8" w:rsidRDefault="00E17A17" w:rsidP="000E64B3">
      <w:pPr>
        <w:pStyle w:val="Bodytext"/>
        <w:numPr>
          <w:ilvl w:val="1"/>
          <w:numId w:val="10"/>
        </w:numPr>
        <w:tabs>
          <w:tab w:val="left" w:pos="360"/>
        </w:tabs>
        <w:spacing w:after="0" w:line="240" w:lineRule="auto"/>
        <w:rPr>
          <w:b w:val="0"/>
          <w:color w:val="auto"/>
          <w:sz w:val="24"/>
          <w:szCs w:val="24"/>
        </w:rPr>
      </w:pPr>
      <w:r>
        <w:rPr>
          <w:b w:val="0"/>
          <w:color w:val="auto"/>
          <w:sz w:val="24"/>
          <w:szCs w:val="24"/>
        </w:rPr>
        <w:t>D</w:t>
      </w:r>
      <w:r w:rsidRPr="006700C9">
        <w:rPr>
          <w:b w:val="0"/>
          <w:color w:val="auto"/>
          <w:sz w:val="24"/>
          <w:szCs w:val="24"/>
        </w:rPr>
        <w:t>emonstrat</w:t>
      </w:r>
      <w:r>
        <w:rPr>
          <w:b w:val="0"/>
          <w:color w:val="auto"/>
          <w:sz w:val="24"/>
          <w:szCs w:val="24"/>
        </w:rPr>
        <w:t>ion of</w:t>
      </w:r>
      <w:r w:rsidRPr="006700C9">
        <w:rPr>
          <w:b w:val="0"/>
          <w:color w:val="auto"/>
          <w:sz w:val="24"/>
          <w:szCs w:val="24"/>
        </w:rPr>
        <w:t xml:space="preserve"> written and oral communication skills necessary to convey their ideas within both academic (e.g., in the classroom, during supervision) and professional (e.g., with children, parents, and school personnel) contexts.  Written communication includes the ability to write clearly, use correct grammar and spelling, and convey ideas to a range of audiences in a way that facilitates understanding. Oral communication includes the ability to communicate effectively with other students, faculty, staff, and professionals by expressing ideas and feelings clearly and demonstrating a willingness and an ability to listen to others. This also includes the professional level skills in spoken English required to understand content presented in the program, to adequately complete all oral assignments, and to meet the objectives of field placement experiences, as specified by faculty.</w:t>
      </w:r>
    </w:p>
    <w:p w14:paraId="681E0EE2" w14:textId="77777777" w:rsidR="00E17A17" w:rsidRPr="006700C9" w:rsidRDefault="00E17A17" w:rsidP="00E17A17">
      <w:pPr>
        <w:pStyle w:val="Bodytext"/>
        <w:tabs>
          <w:tab w:val="left" w:pos="360"/>
        </w:tabs>
        <w:spacing w:after="0" w:line="240" w:lineRule="auto"/>
        <w:rPr>
          <w:b w:val="0"/>
          <w:color w:val="auto"/>
          <w:sz w:val="24"/>
          <w:szCs w:val="24"/>
        </w:rPr>
      </w:pPr>
    </w:p>
    <w:p w14:paraId="642DED8F" w14:textId="77777777" w:rsidR="00E17A17" w:rsidRDefault="00E17A17" w:rsidP="000E64B3">
      <w:pPr>
        <w:pStyle w:val="Bodytext"/>
        <w:numPr>
          <w:ilvl w:val="0"/>
          <w:numId w:val="1"/>
        </w:numPr>
        <w:tabs>
          <w:tab w:val="left" w:pos="360"/>
        </w:tabs>
        <w:spacing w:after="0" w:line="240" w:lineRule="auto"/>
        <w:rPr>
          <w:b w:val="0"/>
          <w:color w:val="auto"/>
          <w:sz w:val="24"/>
          <w:szCs w:val="24"/>
        </w:rPr>
      </w:pPr>
      <w:r w:rsidRPr="00ED3A0E">
        <w:rPr>
          <w:color w:val="auto"/>
          <w:sz w:val="24"/>
          <w:szCs w:val="24"/>
        </w:rPr>
        <w:t>Acquisition and Application of Skills</w:t>
      </w:r>
      <w:r>
        <w:rPr>
          <w:b w:val="0"/>
          <w:color w:val="auto"/>
          <w:sz w:val="24"/>
          <w:szCs w:val="24"/>
        </w:rPr>
        <w:t>: D</w:t>
      </w:r>
      <w:r w:rsidRPr="006700C9">
        <w:rPr>
          <w:b w:val="0"/>
          <w:color w:val="auto"/>
          <w:sz w:val="24"/>
          <w:szCs w:val="24"/>
        </w:rPr>
        <w:t>emonstrat</w:t>
      </w:r>
      <w:r>
        <w:rPr>
          <w:b w:val="0"/>
          <w:color w:val="auto"/>
          <w:sz w:val="24"/>
          <w:szCs w:val="24"/>
        </w:rPr>
        <w:t>ion of</w:t>
      </w:r>
      <w:r w:rsidRPr="006700C9">
        <w:rPr>
          <w:b w:val="0"/>
          <w:color w:val="auto"/>
          <w:sz w:val="24"/>
          <w:szCs w:val="24"/>
        </w:rPr>
        <w:t xml:space="preserve"> the acquisition of, </w:t>
      </w:r>
      <w:r w:rsidRPr="006700C9">
        <w:rPr>
          <w:b w:val="0"/>
          <w:i/>
          <w:color w:val="auto"/>
          <w:sz w:val="24"/>
          <w:szCs w:val="24"/>
        </w:rPr>
        <w:t>and ability to apply</w:t>
      </w:r>
      <w:r w:rsidRPr="006700C9">
        <w:rPr>
          <w:b w:val="0"/>
          <w:color w:val="auto"/>
          <w:sz w:val="24"/>
          <w:szCs w:val="24"/>
        </w:rPr>
        <w:t>, skills necessary to work effectively with persons and systems having diverse needs. This standard will be evaluat</w:t>
      </w:r>
      <w:r w:rsidRPr="007D6438">
        <w:rPr>
          <w:b w:val="0"/>
          <w:color w:val="auto"/>
          <w:sz w:val="24"/>
          <w:szCs w:val="24"/>
        </w:rPr>
        <w:t xml:space="preserve">ed throughout the curriculum, but will be most directly observed in </w:t>
      </w:r>
      <w:r w:rsidR="00A95588">
        <w:rPr>
          <w:b w:val="0"/>
          <w:color w:val="auto"/>
          <w:sz w:val="24"/>
          <w:szCs w:val="24"/>
        </w:rPr>
        <w:t>Fieldwork</w:t>
      </w:r>
      <w:r w:rsidRPr="007D6438">
        <w:rPr>
          <w:b w:val="0"/>
          <w:color w:val="auto"/>
          <w:sz w:val="24"/>
          <w:szCs w:val="24"/>
        </w:rPr>
        <w:t xml:space="preserve"> in </w:t>
      </w:r>
      <w:r w:rsidR="00A95588">
        <w:rPr>
          <w:b w:val="0"/>
          <w:color w:val="auto"/>
          <w:sz w:val="24"/>
          <w:szCs w:val="24"/>
        </w:rPr>
        <w:t>Behavior Analysis</w:t>
      </w:r>
      <w:r w:rsidRPr="007D6438">
        <w:rPr>
          <w:b w:val="0"/>
          <w:color w:val="auto"/>
          <w:sz w:val="24"/>
          <w:szCs w:val="24"/>
        </w:rPr>
        <w:t xml:space="preserve"> and Internship in </w:t>
      </w:r>
      <w:r w:rsidR="00A95588">
        <w:rPr>
          <w:b w:val="0"/>
          <w:color w:val="auto"/>
          <w:sz w:val="24"/>
          <w:szCs w:val="24"/>
        </w:rPr>
        <w:t>Behavior Analysis</w:t>
      </w:r>
      <w:r w:rsidRPr="007D6438">
        <w:rPr>
          <w:b w:val="0"/>
          <w:color w:val="auto"/>
          <w:sz w:val="24"/>
          <w:szCs w:val="24"/>
        </w:rPr>
        <w:t xml:space="preserve">. Both university faculty and site-based supervisors will ensure that students demonstrate the skills necessary to work as practitioners of </w:t>
      </w:r>
      <w:r w:rsidR="00A95588">
        <w:rPr>
          <w:b w:val="0"/>
          <w:color w:val="auto"/>
          <w:sz w:val="24"/>
          <w:szCs w:val="24"/>
        </w:rPr>
        <w:t>behavior analysis</w:t>
      </w:r>
      <w:r w:rsidRPr="007D6438">
        <w:rPr>
          <w:b w:val="0"/>
          <w:color w:val="auto"/>
          <w:sz w:val="24"/>
          <w:szCs w:val="24"/>
        </w:rPr>
        <w:t xml:space="preserve">. </w:t>
      </w:r>
    </w:p>
    <w:p w14:paraId="50FF71A5" w14:textId="77777777" w:rsidR="00E17A17" w:rsidRDefault="00E17A17" w:rsidP="00E17A17">
      <w:pPr>
        <w:pStyle w:val="Bodytext"/>
        <w:tabs>
          <w:tab w:val="left" w:pos="360"/>
        </w:tabs>
        <w:spacing w:after="0" w:line="240" w:lineRule="auto"/>
        <w:rPr>
          <w:b w:val="0"/>
          <w:color w:val="auto"/>
          <w:sz w:val="24"/>
          <w:szCs w:val="24"/>
        </w:rPr>
      </w:pPr>
    </w:p>
    <w:p w14:paraId="72B7B9F4" w14:textId="77777777" w:rsidR="00E17A17" w:rsidRPr="00202CAA" w:rsidRDefault="00E17A17" w:rsidP="00E17A17">
      <w:pPr>
        <w:pStyle w:val="Bodytext"/>
        <w:tabs>
          <w:tab w:val="left" w:pos="360"/>
        </w:tabs>
        <w:spacing w:after="0" w:line="240" w:lineRule="auto"/>
        <w:rPr>
          <w:b w:val="0"/>
          <w:i/>
          <w:color w:val="auto"/>
          <w:sz w:val="24"/>
          <w:szCs w:val="24"/>
        </w:rPr>
      </w:pPr>
      <w:r w:rsidRPr="001B3948">
        <w:rPr>
          <w:b w:val="0"/>
          <w:i/>
          <w:color w:val="auto"/>
          <w:sz w:val="24"/>
          <w:szCs w:val="24"/>
        </w:rPr>
        <w:tab/>
      </w:r>
      <w:r w:rsidRPr="001B3948">
        <w:rPr>
          <w:b w:val="0"/>
          <w:i/>
          <w:color w:val="auto"/>
          <w:sz w:val="24"/>
          <w:szCs w:val="24"/>
        </w:rPr>
        <w:tab/>
        <w:t>These skills include (but are not limited to) the following:</w:t>
      </w:r>
    </w:p>
    <w:p w14:paraId="0D65BEE1" w14:textId="77777777" w:rsidR="00E17A17" w:rsidRPr="006700C9" w:rsidRDefault="00E17A17" w:rsidP="00E17A17">
      <w:pPr>
        <w:pStyle w:val="Bodytext"/>
        <w:tabs>
          <w:tab w:val="left" w:pos="360"/>
        </w:tabs>
        <w:spacing w:after="0" w:line="240" w:lineRule="auto"/>
        <w:rPr>
          <w:b w:val="0"/>
          <w:color w:val="auto"/>
          <w:sz w:val="24"/>
          <w:szCs w:val="24"/>
        </w:rPr>
      </w:pPr>
      <w:r>
        <w:rPr>
          <w:b w:val="0"/>
          <w:color w:val="auto"/>
          <w:sz w:val="24"/>
          <w:szCs w:val="24"/>
        </w:rPr>
        <w:tab/>
      </w:r>
      <w:r>
        <w:rPr>
          <w:b w:val="0"/>
          <w:color w:val="auto"/>
          <w:sz w:val="24"/>
          <w:szCs w:val="24"/>
        </w:rPr>
        <w:tab/>
      </w:r>
    </w:p>
    <w:p w14:paraId="13586D52" w14:textId="77777777" w:rsidR="00E17A17" w:rsidRPr="006700C9" w:rsidRDefault="00A95588" w:rsidP="000E64B3">
      <w:pPr>
        <w:pStyle w:val="Bodytext"/>
        <w:numPr>
          <w:ilvl w:val="0"/>
          <w:numId w:val="9"/>
        </w:numPr>
        <w:tabs>
          <w:tab w:val="left" w:pos="360"/>
        </w:tabs>
        <w:spacing w:after="0" w:line="240" w:lineRule="auto"/>
        <w:ind w:left="1170"/>
        <w:rPr>
          <w:b w:val="0"/>
          <w:color w:val="auto"/>
          <w:sz w:val="24"/>
          <w:szCs w:val="24"/>
        </w:rPr>
      </w:pPr>
      <w:r>
        <w:rPr>
          <w:b w:val="0"/>
          <w:color w:val="auto"/>
          <w:sz w:val="24"/>
          <w:szCs w:val="24"/>
        </w:rPr>
        <w:t>Behavioral</w:t>
      </w:r>
      <w:r w:rsidR="00E17A17">
        <w:rPr>
          <w:b w:val="0"/>
          <w:color w:val="auto"/>
          <w:sz w:val="24"/>
          <w:szCs w:val="24"/>
        </w:rPr>
        <w:t xml:space="preserve"> a</w:t>
      </w:r>
      <w:r>
        <w:rPr>
          <w:b w:val="0"/>
          <w:color w:val="auto"/>
          <w:sz w:val="24"/>
          <w:szCs w:val="24"/>
        </w:rPr>
        <w:t>ssessment</w:t>
      </w:r>
      <w:r w:rsidR="00E17A17">
        <w:rPr>
          <w:b w:val="0"/>
          <w:color w:val="auto"/>
          <w:sz w:val="24"/>
          <w:szCs w:val="24"/>
        </w:rPr>
        <w:t>;</w:t>
      </w:r>
    </w:p>
    <w:p w14:paraId="4266A361" w14:textId="77777777" w:rsidR="00E17A17" w:rsidRPr="006700C9" w:rsidRDefault="00A95588" w:rsidP="000E64B3">
      <w:pPr>
        <w:pStyle w:val="Bodytext"/>
        <w:numPr>
          <w:ilvl w:val="0"/>
          <w:numId w:val="9"/>
        </w:numPr>
        <w:tabs>
          <w:tab w:val="left" w:pos="360"/>
        </w:tabs>
        <w:spacing w:after="0" w:line="240" w:lineRule="auto"/>
        <w:ind w:left="1170"/>
        <w:rPr>
          <w:b w:val="0"/>
          <w:color w:val="auto"/>
          <w:sz w:val="24"/>
          <w:szCs w:val="24"/>
        </w:rPr>
      </w:pPr>
      <w:r>
        <w:rPr>
          <w:b w:val="0"/>
          <w:color w:val="auto"/>
          <w:sz w:val="24"/>
          <w:szCs w:val="24"/>
        </w:rPr>
        <w:lastRenderedPageBreak/>
        <w:t>Individualized behavioral intervention</w:t>
      </w:r>
      <w:r w:rsidR="00E17A17">
        <w:rPr>
          <w:b w:val="0"/>
          <w:color w:val="auto"/>
          <w:sz w:val="24"/>
          <w:szCs w:val="24"/>
        </w:rPr>
        <w:t>;</w:t>
      </w:r>
    </w:p>
    <w:p w14:paraId="769689BD" w14:textId="77777777" w:rsidR="00E17A17" w:rsidRDefault="00E17A17" w:rsidP="000E64B3">
      <w:pPr>
        <w:pStyle w:val="Bodytext"/>
        <w:numPr>
          <w:ilvl w:val="0"/>
          <w:numId w:val="9"/>
        </w:numPr>
        <w:tabs>
          <w:tab w:val="left" w:pos="360"/>
        </w:tabs>
        <w:spacing w:after="0" w:line="240" w:lineRule="auto"/>
        <w:ind w:left="1170"/>
        <w:rPr>
          <w:b w:val="0"/>
          <w:color w:val="auto"/>
          <w:sz w:val="24"/>
          <w:szCs w:val="24"/>
        </w:rPr>
      </w:pPr>
      <w:r w:rsidRPr="006700C9">
        <w:rPr>
          <w:b w:val="0"/>
          <w:color w:val="auto"/>
          <w:sz w:val="24"/>
          <w:szCs w:val="24"/>
        </w:rPr>
        <w:t>Consultation</w:t>
      </w:r>
      <w:r>
        <w:rPr>
          <w:b w:val="0"/>
          <w:color w:val="auto"/>
          <w:sz w:val="24"/>
          <w:szCs w:val="24"/>
        </w:rPr>
        <w:t xml:space="preserve"> with teachers, parents, and other professionals;</w:t>
      </w:r>
    </w:p>
    <w:p w14:paraId="082F1F22" w14:textId="77777777" w:rsidR="00E17A17" w:rsidRDefault="00E17A17" w:rsidP="000E64B3">
      <w:pPr>
        <w:pStyle w:val="Bodytext"/>
        <w:numPr>
          <w:ilvl w:val="0"/>
          <w:numId w:val="9"/>
        </w:numPr>
        <w:tabs>
          <w:tab w:val="left" w:pos="360"/>
        </w:tabs>
        <w:spacing w:after="0" w:line="240" w:lineRule="auto"/>
        <w:ind w:left="1170"/>
        <w:rPr>
          <w:b w:val="0"/>
          <w:color w:val="auto"/>
          <w:sz w:val="24"/>
          <w:szCs w:val="24"/>
        </w:rPr>
      </w:pPr>
      <w:r>
        <w:rPr>
          <w:b w:val="0"/>
          <w:color w:val="auto"/>
          <w:sz w:val="24"/>
          <w:szCs w:val="24"/>
        </w:rPr>
        <w:t>Crisis intervention;</w:t>
      </w:r>
    </w:p>
    <w:p w14:paraId="12CA1E6A" w14:textId="77777777" w:rsidR="00E17A17" w:rsidRPr="006700C9" w:rsidRDefault="00E17A17" w:rsidP="000E64B3">
      <w:pPr>
        <w:pStyle w:val="Bodytext"/>
        <w:numPr>
          <w:ilvl w:val="0"/>
          <w:numId w:val="9"/>
        </w:numPr>
        <w:tabs>
          <w:tab w:val="left" w:pos="360"/>
        </w:tabs>
        <w:spacing w:after="0" w:line="240" w:lineRule="auto"/>
        <w:ind w:left="1170"/>
        <w:rPr>
          <w:b w:val="0"/>
          <w:color w:val="auto"/>
          <w:sz w:val="24"/>
          <w:szCs w:val="24"/>
        </w:rPr>
      </w:pPr>
      <w:r>
        <w:rPr>
          <w:b w:val="0"/>
          <w:color w:val="auto"/>
          <w:sz w:val="24"/>
          <w:szCs w:val="24"/>
        </w:rPr>
        <w:t>Ethical decision making; and</w:t>
      </w:r>
    </w:p>
    <w:p w14:paraId="6EFD91C9" w14:textId="77777777" w:rsidR="00E17A17" w:rsidRPr="006700C9" w:rsidRDefault="00A95588" w:rsidP="000E64B3">
      <w:pPr>
        <w:pStyle w:val="Bodytext"/>
        <w:numPr>
          <w:ilvl w:val="0"/>
          <w:numId w:val="9"/>
        </w:numPr>
        <w:tabs>
          <w:tab w:val="left" w:pos="360"/>
        </w:tabs>
        <w:spacing w:after="0" w:line="240" w:lineRule="auto"/>
        <w:ind w:left="1170"/>
        <w:rPr>
          <w:b w:val="0"/>
          <w:color w:val="auto"/>
          <w:sz w:val="24"/>
          <w:szCs w:val="24"/>
        </w:rPr>
      </w:pPr>
      <w:r>
        <w:rPr>
          <w:b w:val="0"/>
          <w:color w:val="auto"/>
          <w:sz w:val="24"/>
          <w:szCs w:val="24"/>
        </w:rPr>
        <w:t>Stakeholder</w:t>
      </w:r>
      <w:r w:rsidR="00E17A17">
        <w:rPr>
          <w:b w:val="0"/>
          <w:color w:val="auto"/>
          <w:sz w:val="24"/>
          <w:szCs w:val="24"/>
        </w:rPr>
        <w:t xml:space="preserve"> training. </w:t>
      </w:r>
    </w:p>
    <w:p w14:paraId="10CEBE97" w14:textId="77777777" w:rsidR="00E17A17" w:rsidRPr="006700C9" w:rsidRDefault="00E17A17" w:rsidP="00E17A17">
      <w:pPr>
        <w:pStyle w:val="Bodytext"/>
        <w:tabs>
          <w:tab w:val="left" w:pos="360"/>
        </w:tabs>
        <w:spacing w:after="0" w:line="240" w:lineRule="auto"/>
        <w:ind w:left="360"/>
        <w:rPr>
          <w:b w:val="0"/>
          <w:color w:val="auto"/>
          <w:sz w:val="24"/>
          <w:szCs w:val="24"/>
        </w:rPr>
      </w:pPr>
    </w:p>
    <w:p w14:paraId="66724FFD" w14:textId="77777777" w:rsidR="00E17A17" w:rsidRPr="006700C9" w:rsidRDefault="00E17A17" w:rsidP="000E64B3">
      <w:pPr>
        <w:pStyle w:val="ListsABC"/>
        <w:numPr>
          <w:ilvl w:val="0"/>
          <w:numId w:val="1"/>
        </w:numPr>
        <w:tabs>
          <w:tab w:val="clear" w:pos="1160"/>
          <w:tab w:val="left" w:pos="360"/>
        </w:tabs>
        <w:spacing w:line="240" w:lineRule="auto"/>
        <w:ind w:left="360"/>
        <w:rPr>
          <w:b w:val="0"/>
          <w:color w:val="auto"/>
          <w:sz w:val="24"/>
          <w:szCs w:val="24"/>
        </w:rPr>
      </w:pPr>
      <w:r w:rsidRPr="00ED3A0E">
        <w:rPr>
          <w:color w:val="auto"/>
          <w:sz w:val="24"/>
          <w:szCs w:val="24"/>
        </w:rPr>
        <w:t>Professionalism</w:t>
      </w:r>
      <w:r>
        <w:rPr>
          <w:b w:val="0"/>
          <w:color w:val="auto"/>
          <w:sz w:val="24"/>
          <w:szCs w:val="24"/>
        </w:rPr>
        <w:t>: D</w:t>
      </w:r>
      <w:r w:rsidRPr="006700C9">
        <w:rPr>
          <w:b w:val="0"/>
          <w:color w:val="auto"/>
          <w:sz w:val="24"/>
          <w:szCs w:val="24"/>
        </w:rPr>
        <w:t>emonstrat</w:t>
      </w:r>
      <w:r>
        <w:rPr>
          <w:b w:val="0"/>
          <w:color w:val="auto"/>
          <w:sz w:val="24"/>
          <w:szCs w:val="24"/>
        </w:rPr>
        <w:t>ion</w:t>
      </w:r>
      <w:r w:rsidRPr="006700C9">
        <w:rPr>
          <w:b w:val="0"/>
          <w:color w:val="auto"/>
          <w:sz w:val="24"/>
          <w:szCs w:val="24"/>
        </w:rPr>
        <w:t xml:space="preserve"> </w:t>
      </w:r>
      <w:r>
        <w:rPr>
          <w:b w:val="0"/>
          <w:color w:val="auto"/>
          <w:sz w:val="24"/>
          <w:szCs w:val="24"/>
        </w:rPr>
        <w:t xml:space="preserve">of </w:t>
      </w:r>
      <w:r w:rsidRPr="006700C9">
        <w:rPr>
          <w:b w:val="0"/>
          <w:color w:val="auto"/>
          <w:sz w:val="24"/>
          <w:szCs w:val="24"/>
        </w:rPr>
        <w:t xml:space="preserve">professionalism in interactions with others. This standard will be evaluated throughout the curriculum as the student’s interactions with classmates, faculty, clients, and supervisors are monitored. </w:t>
      </w:r>
    </w:p>
    <w:p w14:paraId="4A739266" w14:textId="77777777" w:rsidR="00E17A17" w:rsidRDefault="00E17A17" w:rsidP="00E17A17">
      <w:pPr>
        <w:pStyle w:val="ListsABC"/>
        <w:tabs>
          <w:tab w:val="clear" w:pos="1160"/>
          <w:tab w:val="left" w:pos="360"/>
        </w:tabs>
        <w:spacing w:line="240" w:lineRule="auto"/>
        <w:ind w:firstLine="0"/>
        <w:rPr>
          <w:b w:val="0"/>
          <w:color w:val="auto"/>
          <w:sz w:val="24"/>
          <w:szCs w:val="24"/>
        </w:rPr>
      </w:pPr>
    </w:p>
    <w:p w14:paraId="4EC425B3" w14:textId="77777777" w:rsidR="00E17A17" w:rsidRDefault="00E17A17">
      <w:pPr>
        <w:pStyle w:val="ListsABC"/>
        <w:tabs>
          <w:tab w:val="clear" w:pos="1160"/>
          <w:tab w:val="left" w:pos="360"/>
        </w:tabs>
        <w:spacing w:line="240" w:lineRule="auto"/>
        <w:ind w:left="720" w:firstLine="0"/>
        <w:rPr>
          <w:b w:val="0"/>
          <w:i/>
          <w:color w:val="auto"/>
          <w:sz w:val="24"/>
          <w:szCs w:val="24"/>
        </w:rPr>
      </w:pPr>
      <w:r w:rsidRPr="001B3948">
        <w:rPr>
          <w:b w:val="0"/>
          <w:i/>
          <w:color w:val="auto"/>
          <w:sz w:val="24"/>
          <w:szCs w:val="24"/>
        </w:rPr>
        <w:t>Students must demonstrate:</w:t>
      </w:r>
    </w:p>
    <w:p w14:paraId="55E72B47" w14:textId="77777777" w:rsidR="00E17A17" w:rsidRDefault="00E17A17" w:rsidP="00E17A17">
      <w:pPr>
        <w:pStyle w:val="ListsABC"/>
        <w:tabs>
          <w:tab w:val="clear" w:pos="1160"/>
          <w:tab w:val="left" w:pos="360"/>
        </w:tabs>
        <w:spacing w:line="240" w:lineRule="auto"/>
        <w:ind w:firstLine="0"/>
        <w:rPr>
          <w:b w:val="0"/>
          <w:color w:val="auto"/>
          <w:sz w:val="24"/>
          <w:szCs w:val="24"/>
        </w:rPr>
      </w:pPr>
    </w:p>
    <w:p w14:paraId="2074282C" w14:textId="77777777" w:rsidR="00E17A17" w:rsidRPr="006700C9" w:rsidRDefault="00E17A17" w:rsidP="000E64B3">
      <w:pPr>
        <w:pStyle w:val="ListsABC"/>
        <w:numPr>
          <w:ilvl w:val="0"/>
          <w:numId w:val="11"/>
        </w:numPr>
        <w:tabs>
          <w:tab w:val="clear" w:pos="1160"/>
          <w:tab w:val="clear" w:pos="1920"/>
          <w:tab w:val="left" w:pos="360"/>
          <w:tab w:val="left" w:pos="1170"/>
        </w:tabs>
        <w:spacing w:line="240" w:lineRule="auto"/>
        <w:ind w:left="1170"/>
        <w:rPr>
          <w:b w:val="0"/>
          <w:color w:val="auto"/>
          <w:sz w:val="24"/>
          <w:szCs w:val="24"/>
        </w:rPr>
      </w:pPr>
      <w:r>
        <w:rPr>
          <w:b w:val="0"/>
          <w:color w:val="auto"/>
          <w:sz w:val="24"/>
          <w:szCs w:val="24"/>
        </w:rPr>
        <w:t>F</w:t>
      </w:r>
      <w:r w:rsidRPr="006700C9">
        <w:rPr>
          <w:b w:val="0"/>
          <w:color w:val="auto"/>
          <w:sz w:val="24"/>
          <w:szCs w:val="24"/>
        </w:rPr>
        <w:t xml:space="preserve">lexibility and openness to new perspectives and ways of thinking. </w:t>
      </w:r>
    </w:p>
    <w:p w14:paraId="2335F09C" w14:textId="77777777" w:rsidR="00E17A17" w:rsidRPr="006700C9" w:rsidRDefault="00E17A17" w:rsidP="000E64B3">
      <w:pPr>
        <w:pStyle w:val="ListsABC"/>
        <w:numPr>
          <w:ilvl w:val="0"/>
          <w:numId w:val="11"/>
        </w:numPr>
        <w:tabs>
          <w:tab w:val="clear" w:pos="1160"/>
          <w:tab w:val="clear" w:pos="1920"/>
          <w:tab w:val="left" w:pos="360"/>
          <w:tab w:val="left" w:pos="1170"/>
        </w:tabs>
        <w:spacing w:line="240" w:lineRule="auto"/>
        <w:ind w:left="1170"/>
        <w:rPr>
          <w:b w:val="0"/>
          <w:color w:val="auto"/>
          <w:sz w:val="24"/>
          <w:szCs w:val="24"/>
        </w:rPr>
      </w:pPr>
      <w:r>
        <w:rPr>
          <w:b w:val="0"/>
          <w:color w:val="auto"/>
          <w:sz w:val="24"/>
          <w:szCs w:val="24"/>
        </w:rPr>
        <w:t>A</w:t>
      </w:r>
      <w:r w:rsidRPr="006700C9">
        <w:rPr>
          <w:b w:val="0"/>
          <w:color w:val="auto"/>
          <w:sz w:val="24"/>
          <w:szCs w:val="24"/>
        </w:rPr>
        <w:t>ccept</w:t>
      </w:r>
      <w:r>
        <w:rPr>
          <w:b w:val="0"/>
          <w:color w:val="auto"/>
          <w:sz w:val="24"/>
          <w:szCs w:val="24"/>
        </w:rPr>
        <w:t>ance</w:t>
      </w:r>
      <w:r w:rsidRPr="006700C9">
        <w:rPr>
          <w:b w:val="0"/>
          <w:color w:val="auto"/>
          <w:sz w:val="24"/>
          <w:szCs w:val="24"/>
        </w:rPr>
        <w:t xml:space="preserve"> and o</w:t>
      </w:r>
      <w:r>
        <w:rPr>
          <w:b w:val="0"/>
          <w:color w:val="auto"/>
          <w:sz w:val="24"/>
          <w:szCs w:val="24"/>
        </w:rPr>
        <w:t>pe</w:t>
      </w:r>
      <w:r w:rsidRPr="006700C9">
        <w:rPr>
          <w:b w:val="0"/>
          <w:color w:val="auto"/>
          <w:sz w:val="24"/>
          <w:szCs w:val="24"/>
        </w:rPr>
        <w:t>n</w:t>
      </w:r>
      <w:r>
        <w:rPr>
          <w:b w:val="0"/>
          <w:color w:val="auto"/>
          <w:sz w:val="24"/>
          <w:szCs w:val="24"/>
        </w:rPr>
        <w:t>ness to</w:t>
      </w:r>
      <w:r w:rsidRPr="006700C9">
        <w:rPr>
          <w:b w:val="0"/>
          <w:color w:val="auto"/>
          <w:sz w:val="24"/>
          <w:szCs w:val="24"/>
        </w:rPr>
        <w:t xml:space="preserve"> </w:t>
      </w:r>
      <w:r>
        <w:rPr>
          <w:b w:val="0"/>
          <w:color w:val="auto"/>
          <w:sz w:val="24"/>
          <w:szCs w:val="24"/>
        </w:rPr>
        <w:t>professional feedback and constructive coaching</w:t>
      </w:r>
      <w:r w:rsidRPr="006700C9">
        <w:rPr>
          <w:b w:val="0"/>
          <w:color w:val="auto"/>
          <w:sz w:val="24"/>
          <w:szCs w:val="24"/>
        </w:rPr>
        <w:t xml:space="preserve">. </w:t>
      </w:r>
    </w:p>
    <w:p w14:paraId="675C553B" w14:textId="77777777" w:rsidR="00E17A17" w:rsidRPr="006700C9" w:rsidRDefault="00E17A17" w:rsidP="000E64B3">
      <w:pPr>
        <w:pStyle w:val="ListsABC"/>
        <w:numPr>
          <w:ilvl w:val="0"/>
          <w:numId w:val="11"/>
        </w:numPr>
        <w:tabs>
          <w:tab w:val="clear" w:pos="1160"/>
          <w:tab w:val="clear" w:pos="1920"/>
          <w:tab w:val="left" w:pos="360"/>
          <w:tab w:val="left" w:pos="1170"/>
        </w:tabs>
        <w:spacing w:line="240" w:lineRule="auto"/>
        <w:ind w:left="1170"/>
        <w:rPr>
          <w:b w:val="0"/>
          <w:color w:val="auto"/>
          <w:sz w:val="24"/>
          <w:szCs w:val="24"/>
        </w:rPr>
      </w:pPr>
      <w:r>
        <w:rPr>
          <w:b w:val="0"/>
          <w:color w:val="auto"/>
          <w:sz w:val="24"/>
          <w:szCs w:val="24"/>
        </w:rPr>
        <w:t>T</w:t>
      </w:r>
      <w:r w:rsidRPr="006700C9">
        <w:rPr>
          <w:b w:val="0"/>
          <w:color w:val="auto"/>
          <w:sz w:val="24"/>
          <w:szCs w:val="24"/>
        </w:rPr>
        <w:t xml:space="preserve">he ability to separate personal and professional issues when working with clients and when completing coursework. </w:t>
      </w:r>
    </w:p>
    <w:p w14:paraId="5C3E99FD" w14:textId="77777777" w:rsidR="00E17A17" w:rsidRPr="006700C9" w:rsidRDefault="00E17A17" w:rsidP="000E64B3">
      <w:pPr>
        <w:pStyle w:val="ListsABC"/>
        <w:numPr>
          <w:ilvl w:val="0"/>
          <w:numId w:val="11"/>
        </w:numPr>
        <w:tabs>
          <w:tab w:val="clear" w:pos="1160"/>
          <w:tab w:val="clear" w:pos="1920"/>
          <w:tab w:val="left" w:pos="360"/>
          <w:tab w:val="left" w:pos="1170"/>
        </w:tabs>
        <w:spacing w:line="240" w:lineRule="auto"/>
        <w:ind w:left="1170"/>
        <w:rPr>
          <w:b w:val="0"/>
          <w:color w:val="auto"/>
          <w:sz w:val="24"/>
          <w:szCs w:val="24"/>
        </w:rPr>
      </w:pPr>
      <w:r>
        <w:rPr>
          <w:b w:val="0"/>
          <w:color w:val="auto"/>
          <w:sz w:val="24"/>
          <w:szCs w:val="24"/>
        </w:rPr>
        <w:t>T</w:t>
      </w:r>
      <w:r w:rsidRPr="006700C9">
        <w:rPr>
          <w:b w:val="0"/>
          <w:color w:val="auto"/>
          <w:sz w:val="24"/>
          <w:szCs w:val="24"/>
        </w:rPr>
        <w:t>he ability to build effective professional relationships with children</w:t>
      </w:r>
      <w:r w:rsidR="00A95588">
        <w:rPr>
          <w:b w:val="0"/>
          <w:color w:val="auto"/>
          <w:sz w:val="24"/>
          <w:szCs w:val="24"/>
        </w:rPr>
        <w:t>, adolescents, adults,</w:t>
      </w:r>
      <w:r w:rsidRPr="006700C9">
        <w:rPr>
          <w:b w:val="0"/>
          <w:color w:val="auto"/>
          <w:sz w:val="24"/>
          <w:szCs w:val="24"/>
        </w:rPr>
        <w:t xml:space="preserve"> and parents/families. </w:t>
      </w:r>
    </w:p>
    <w:p w14:paraId="68A66BC7" w14:textId="77777777" w:rsidR="00E17A17" w:rsidRPr="006700C9" w:rsidRDefault="00E17A17" w:rsidP="000E64B3">
      <w:pPr>
        <w:pStyle w:val="ListsABC"/>
        <w:numPr>
          <w:ilvl w:val="0"/>
          <w:numId w:val="11"/>
        </w:numPr>
        <w:tabs>
          <w:tab w:val="clear" w:pos="1160"/>
          <w:tab w:val="clear" w:pos="1920"/>
          <w:tab w:val="left" w:pos="360"/>
          <w:tab w:val="left" w:pos="1170"/>
        </w:tabs>
        <w:spacing w:line="240" w:lineRule="auto"/>
        <w:ind w:left="1170"/>
        <w:rPr>
          <w:b w:val="0"/>
          <w:color w:val="auto"/>
          <w:sz w:val="24"/>
          <w:szCs w:val="24"/>
        </w:rPr>
      </w:pPr>
      <w:r>
        <w:rPr>
          <w:b w:val="0"/>
          <w:color w:val="auto"/>
          <w:sz w:val="24"/>
          <w:szCs w:val="24"/>
        </w:rPr>
        <w:t>T</w:t>
      </w:r>
      <w:r w:rsidRPr="006700C9">
        <w:rPr>
          <w:b w:val="0"/>
          <w:color w:val="auto"/>
          <w:sz w:val="24"/>
          <w:szCs w:val="24"/>
        </w:rPr>
        <w:t xml:space="preserve">he ability to work collegially and productively with classmates, university faculty and staff, and personnel at field-based sites. </w:t>
      </w:r>
    </w:p>
    <w:p w14:paraId="5381AE92" w14:textId="77777777" w:rsidR="00E17A17" w:rsidRDefault="00E17A17" w:rsidP="000E64B3">
      <w:pPr>
        <w:pStyle w:val="ListsABC"/>
        <w:numPr>
          <w:ilvl w:val="0"/>
          <w:numId w:val="11"/>
        </w:numPr>
        <w:tabs>
          <w:tab w:val="clear" w:pos="1160"/>
          <w:tab w:val="clear" w:pos="1920"/>
          <w:tab w:val="left" w:pos="360"/>
          <w:tab w:val="left" w:pos="1170"/>
        </w:tabs>
        <w:spacing w:line="240" w:lineRule="auto"/>
        <w:ind w:left="1170"/>
        <w:rPr>
          <w:b w:val="0"/>
          <w:color w:val="auto"/>
          <w:sz w:val="24"/>
          <w:szCs w:val="24"/>
        </w:rPr>
      </w:pPr>
      <w:r>
        <w:rPr>
          <w:b w:val="0"/>
          <w:color w:val="auto"/>
          <w:sz w:val="24"/>
          <w:szCs w:val="24"/>
        </w:rPr>
        <w:t>A</w:t>
      </w:r>
      <w:r w:rsidRPr="006700C9">
        <w:rPr>
          <w:b w:val="0"/>
          <w:color w:val="auto"/>
          <w:sz w:val="24"/>
          <w:szCs w:val="24"/>
        </w:rPr>
        <w:t xml:space="preserve">ppropriate social skills in professional and social interactions with faculty, colleagues, and clients. </w:t>
      </w:r>
    </w:p>
    <w:p w14:paraId="31130BDA" w14:textId="77777777" w:rsidR="00E17A17" w:rsidRPr="006700C9" w:rsidRDefault="00E17A17" w:rsidP="000E64B3">
      <w:pPr>
        <w:pStyle w:val="ListsABC"/>
        <w:numPr>
          <w:ilvl w:val="0"/>
          <w:numId w:val="11"/>
        </w:numPr>
        <w:tabs>
          <w:tab w:val="clear" w:pos="1160"/>
          <w:tab w:val="clear" w:pos="1920"/>
          <w:tab w:val="left" w:pos="360"/>
          <w:tab w:val="left" w:pos="1170"/>
        </w:tabs>
        <w:spacing w:line="240" w:lineRule="auto"/>
        <w:ind w:left="1170"/>
        <w:rPr>
          <w:b w:val="0"/>
          <w:color w:val="auto"/>
          <w:sz w:val="24"/>
          <w:szCs w:val="24"/>
        </w:rPr>
      </w:pPr>
      <w:r>
        <w:rPr>
          <w:b w:val="0"/>
          <w:color w:val="auto"/>
          <w:sz w:val="24"/>
          <w:szCs w:val="24"/>
        </w:rPr>
        <w:t xml:space="preserve">Skills in working with culturally diverse populations. </w:t>
      </w:r>
    </w:p>
    <w:p w14:paraId="42BA8ADA" w14:textId="77777777" w:rsidR="00E17A17" w:rsidRPr="006700C9" w:rsidRDefault="00E17A17" w:rsidP="000E64B3">
      <w:pPr>
        <w:pStyle w:val="ListsABC"/>
        <w:numPr>
          <w:ilvl w:val="0"/>
          <w:numId w:val="11"/>
        </w:numPr>
        <w:tabs>
          <w:tab w:val="clear" w:pos="1160"/>
          <w:tab w:val="clear" w:pos="1920"/>
          <w:tab w:val="left" w:pos="360"/>
          <w:tab w:val="left" w:pos="1170"/>
        </w:tabs>
        <w:spacing w:line="240" w:lineRule="auto"/>
        <w:ind w:left="1170"/>
        <w:rPr>
          <w:b w:val="0"/>
          <w:color w:val="auto"/>
          <w:sz w:val="24"/>
          <w:szCs w:val="24"/>
        </w:rPr>
      </w:pPr>
      <w:r>
        <w:rPr>
          <w:b w:val="0"/>
          <w:color w:val="auto"/>
          <w:sz w:val="24"/>
          <w:szCs w:val="24"/>
        </w:rPr>
        <w:t>Behaviors that would preclude any risk of</w:t>
      </w:r>
      <w:r w:rsidRPr="006700C9">
        <w:rPr>
          <w:b w:val="0"/>
          <w:color w:val="auto"/>
          <w:sz w:val="24"/>
          <w:szCs w:val="24"/>
        </w:rPr>
        <w:t xml:space="preserve"> sexual harassment, verbal and physical aggression, and sexual relationships with clients, supervisors, and faculty. </w:t>
      </w:r>
    </w:p>
    <w:p w14:paraId="096DB32D" w14:textId="77777777" w:rsidR="00E17A17" w:rsidRPr="006700C9" w:rsidRDefault="00E17A17" w:rsidP="000E64B3">
      <w:pPr>
        <w:pStyle w:val="ListsABC"/>
        <w:numPr>
          <w:ilvl w:val="0"/>
          <w:numId w:val="11"/>
        </w:numPr>
        <w:tabs>
          <w:tab w:val="clear" w:pos="1160"/>
          <w:tab w:val="clear" w:pos="1920"/>
          <w:tab w:val="left" w:pos="360"/>
          <w:tab w:val="left" w:pos="1170"/>
        </w:tabs>
        <w:spacing w:line="240" w:lineRule="auto"/>
        <w:ind w:left="1170"/>
        <w:rPr>
          <w:b w:val="0"/>
          <w:color w:val="auto"/>
          <w:sz w:val="24"/>
          <w:szCs w:val="24"/>
        </w:rPr>
      </w:pPr>
      <w:r>
        <w:rPr>
          <w:b w:val="0"/>
          <w:color w:val="auto"/>
          <w:sz w:val="24"/>
          <w:szCs w:val="24"/>
        </w:rPr>
        <w:t xml:space="preserve">The ability to maintain a </w:t>
      </w:r>
      <w:r w:rsidRPr="006700C9">
        <w:rPr>
          <w:b w:val="0"/>
          <w:color w:val="auto"/>
          <w:sz w:val="24"/>
          <w:szCs w:val="24"/>
        </w:rPr>
        <w:t xml:space="preserve">professional appearance when in professional contexts (e.g., field-based experiences). </w:t>
      </w:r>
    </w:p>
    <w:p w14:paraId="507F80FD" w14:textId="77777777" w:rsidR="00E17A17" w:rsidRPr="006700C9" w:rsidRDefault="00E17A17" w:rsidP="00E17A17">
      <w:pPr>
        <w:pStyle w:val="ListsABC"/>
        <w:tabs>
          <w:tab w:val="clear" w:pos="1160"/>
          <w:tab w:val="clear" w:pos="1920"/>
          <w:tab w:val="left" w:pos="360"/>
          <w:tab w:val="left" w:pos="1080"/>
        </w:tabs>
        <w:spacing w:line="240" w:lineRule="auto"/>
        <w:ind w:left="1080"/>
        <w:rPr>
          <w:b w:val="0"/>
          <w:color w:val="auto"/>
          <w:sz w:val="24"/>
          <w:szCs w:val="24"/>
        </w:rPr>
      </w:pPr>
    </w:p>
    <w:p w14:paraId="46845A3A" w14:textId="77777777" w:rsidR="00E17A17" w:rsidRPr="006700C9" w:rsidRDefault="00E17A17" w:rsidP="000E64B3">
      <w:pPr>
        <w:pStyle w:val="ListsABC"/>
        <w:numPr>
          <w:ilvl w:val="0"/>
          <w:numId w:val="1"/>
        </w:numPr>
        <w:tabs>
          <w:tab w:val="clear" w:pos="1160"/>
          <w:tab w:val="left" w:pos="360"/>
        </w:tabs>
        <w:spacing w:line="240" w:lineRule="auto"/>
        <w:ind w:left="360"/>
        <w:rPr>
          <w:b w:val="0"/>
          <w:color w:val="auto"/>
          <w:sz w:val="24"/>
          <w:szCs w:val="24"/>
        </w:rPr>
      </w:pPr>
      <w:r w:rsidRPr="00ED3A0E">
        <w:rPr>
          <w:color w:val="auto"/>
          <w:sz w:val="24"/>
          <w:szCs w:val="24"/>
        </w:rPr>
        <w:t>Emotional and Mental Fitness</w:t>
      </w:r>
      <w:r>
        <w:rPr>
          <w:b w:val="0"/>
          <w:color w:val="auto"/>
          <w:sz w:val="24"/>
          <w:szCs w:val="24"/>
        </w:rPr>
        <w:t>: D</w:t>
      </w:r>
      <w:r w:rsidRPr="006700C9">
        <w:rPr>
          <w:b w:val="0"/>
          <w:color w:val="auto"/>
          <w:sz w:val="24"/>
          <w:szCs w:val="24"/>
        </w:rPr>
        <w:t>emonstrat</w:t>
      </w:r>
      <w:r>
        <w:rPr>
          <w:b w:val="0"/>
          <w:color w:val="auto"/>
          <w:sz w:val="24"/>
          <w:szCs w:val="24"/>
        </w:rPr>
        <w:t>ion of</w:t>
      </w:r>
      <w:r w:rsidRPr="006700C9">
        <w:rPr>
          <w:b w:val="0"/>
          <w:color w:val="auto"/>
          <w:sz w:val="24"/>
          <w:szCs w:val="24"/>
        </w:rPr>
        <w:t xml:space="preserve"> emotional and mental fitness in their interactions with others</w:t>
      </w:r>
      <w:r>
        <w:rPr>
          <w:b w:val="0"/>
          <w:color w:val="auto"/>
          <w:sz w:val="24"/>
          <w:szCs w:val="24"/>
        </w:rPr>
        <w:t>, and in completing curricular requirements</w:t>
      </w:r>
      <w:r w:rsidRPr="006700C9">
        <w:rPr>
          <w:b w:val="0"/>
          <w:color w:val="auto"/>
          <w:sz w:val="24"/>
          <w:szCs w:val="24"/>
        </w:rPr>
        <w:t xml:space="preserve">. This standard will be evaluated throughout the curriculum as the student’s interactions with classmates, faculty, clients, and supervisors are monitored. </w:t>
      </w:r>
    </w:p>
    <w:p w14:paraId="5E86479F" w14:textId="77777777" w:rsidR="00E17A17" w:rsidRDefault="00E17A17" w:rsidP="00E17A17">
      <w:pPr>
        <w:pStyle w:val="ListsABC"/>
        <w:tabs>
          <w:tab w:val="clear" w:pos="1160"/>
          <w:tab w:val="left" w:pos="360"/>
        </w:tabs>
        <w:spacing w:line="240" w:lineRule="auto"/>
        <w:ind w:firstLine="0"/>
        <w:rPr>
          <w:b w:val="0"/>
          <w:color w:val="auto"/>
          <w:sz w:val="24"/>
          <w:szCs w:val="24"/>
        </w:rPr>
      </w:pPr>
    </w:p>
    <w:p w14:paraId="607695D2" w14:textId="77777777" w:rsidR="00E17A17" w:rsidRDefault="00E17A17">
      <w:pPr>
        <w:pStyle w:val="ListsABC"/>
        <w:tabs>
          <w:tab w:val="clear" w:pos="1160"/>
          <w:tab w:val="left" w:pos="360"/>
        </w:tabs>
        <w:spacing w:line="240" w:lineRule="auto"/>
        <w:ind w:left="720" w:firstLine="0"/>
        <w:rPr>
          <w:b w:val="0"/>
          <w:i/>
          <w:color w:val="auto"/>
          <w:sz w:val="24"/>
          <w:szCs w:val="24"/>
        </w:rPr>
      </w:pPr>
      <w:r w:rsidRPr="001B3948">
        <w:rPr>
          <w:b w:val="0"/>
          <w:i/>
          <w:color w:val="auto"/>
          <w:sz w:val="24"/>
          <w:szCs w:val="24"/>
        </w:rPr>
        <w:t>Student emotional and mental fitness are demonstrated through the following behaviors:</w:t>
      </w:r>
    </w:p>
    <w:p w14:paraId="405E8B2E" w14:textId="77777777" w:rsidR="00E17A17" w:rsidRDefault="00E17A17" w:rsidP="00E17A17">
      <w:pPr>
        <w:pStyle w:val="ListsABC"/>
        <w:tabs>
          <w:tab w:val="clear" w:pos="1160"/>
          <w:tab w:val="left" w:pos="360"/>
        </w:tabs>
        <w:spacing w:line="240" w:lineRule="auto"/>
        <w:ind w:firstLine="0"/>
        <w:rPr>
          <w:b w:val="0"/>
          <w:color w:val="auto"/>
          <w:sz w:val="24"/>
          <w:szCs w:val="24"/>
        </w:rPr>
      </w:pPr>
    </w:p>
    <w:p w14:paraId="060E4126" w14:textId="77777777" w:rsidR="00E17A17" w:rsidRPr="006700C9" w:rsidRDefault="00E17A17" w:rsidP="000E64B3">
      <w:pPr>
        <w:numPr>
          <w:ilvl w:val="0"/>
          <w:numId w:val="11"/>
        </w:numPr>
        <w:tabs>
          <w:tab w:val="left" w:pos="1170"/>
        </w:tabs>
        <w:ind w:left="1170"/>
        <w:jc w:val="both"/>
      </w:pPr>
      <w:r>
        <w:t>A</w:t>
      </w:r>
      <w:r w:rsidRPr="006700C9">
        <w:t xml:space="preserve">bility to deal with current life stressors </w:t>
      </w:r>
      <w:r>
        <w:t>t</w:t>
      </w:r>
      <w:r w:rsidRPr="006700C9">
        <w:t xml:space="preserve">hrough the use of appropriate coping mechanisms. He or she </w:t>
      </w:r>
      <w:r>
        <w:t xml:space="preserve">will </w:t>
      </w:r>
      <w:r w:rsidRPr="006700C9">
        <w:t>handle stress effectively by using appropriate self-care and developing supportive relationships with colleagues, peers, and others.</w:t>
      </w:r>
    </w:p>
    <w:p w14:paraId="6BE615AF" w14:textId="77777777" w:rsidR="00E17A17" w:rsidRPr="006700C9" w:rsidRDefault="00E17A17" w:rsidP="000E64B3">
      <w:pPr>
        <w:numPr>
          <w:ilvl w:val="0"/>
          <w:numId w:val="11"/>
        </w:numPr>
        <w:tabs>
          <w:tab w:val="left" w:pos="1170"/>
        </w:tabs>
        <w:ind w:left="1170"/>
        <w:jc w:val="both"/>
      </w:pPr>
      <w:r>
        <w:t>Demonstration of the</w:t>
      </w:r>
      <w:r w:rsidRPr="006700C9">
        <w:t xml:space="preserve"> judgment, emotional health, and mental health required to function effectively as a school psychologist.</w:t>
      </w:r>
    </w:p>
    <w:p w14:paraId="74DAD454" w14:textId="77777777" w:rsidR="00E17A17" w:rsidRPr="006700C9" w:rsidRDefault="00E17A17" w:rsidP="000E64B3">
      <w:pPr>
        <w:numPr>
          <w:ilvl w:val="0"/>
          <w:numId w:val="11"/>
        </w:numPr>
        <w:tabs>
          <w:tab w:val="left" w:pos="1170"/>
        </w:tabs>
        <w:ind w:left="1170"/>
        <w:jc w:val="both"/>
      </w:pPr>
      <w:r>
        <w:t>A</w:t>
      </w:r>
      <w:r w:rsidRPr="006700C9">
        <w:t>bility to think analytically about professional and scholarly issues.</w:t>
      </w:r>
    </w:p>
    <w:p w14:paraId="0A10A12A" w14:textId="77777777" w:rsidR="00E17A17" w:rsidRPr="006700C9" w:rsidRDefault="00E17A17" w:rsidP="000E64B3">
      <w:pPr>
        <w:numPr>
          <w:ilvl w:val="0"/>
          <w:numId w:val="11"/>
        </w:numPr>
        <w:tabs>
          <w:tab w:val="left" w:pos="1170"/>
        </w:tabs>
        <w:ind w:left="1170"/>
        <w:jc w:val="both"/>
      </w:pPr>
      <w:r>
        <w:t>A</w:t>
      </w:r>
      <w:r w:rsidRPr="006700C9">
        <w:t xml:space="preserve">bility to self-reflect on their own learning and professional practice and competence. </w:t>
      </w:r>
    </w:p>
    <w:p w14:paraId="3B038B78" w14:textId="77777777" w:rsidR="00E17A17" w:rsidRPr="006700C9" w:rsidRDefault="00E17A17" w:rsidP="00E17A17">
      <w:pPr>
        <w:pStyle w:val="ListsABC"/>
        <w:tabs>
          <w:tab w:val="clear" w:pos="1160"/>
          <w:tab w:val="left" w:pos="360"/>
        </w:tabs>
        <w:spacing w:line="240" w:lineRule="auto"/>
        <w:ind w:firstLine="0"/>
        <w:rPr>
          <w:b w:val="0"/>
          <w:color w:val="auto"/>
          <w:sz w:val="24"/>
          <w:szCs w:val="24"/>
        </w:rPr>
      </w:pPr>
    </w:p>
    <w:p w14:paraId="120A51D0" w14:textId="77777777" w:rsidR="00E17A17" w:rsidRPr="006700C9" w:rsidRDefault="00E17A17" w:rsidP="000E64B3">
      <w:pPr>
        <w:pStyle w:val="ListsABC"/>
        <w:numPr>
          <w:ilvl w:val="0"/>
          <w:numId w:val="1"/>
        </w:numPr>
        <w:tabs>
          <w:tab w:val="clear" w:pos="1160"/>
          <w:tab w:val="left" w:pos="360"/>
        </w:tabs>
        <w:spacing w:line="240" w:lineRule="auto"/>
        <w:ind w:left="360"/>
        <w:rPr>
          <w:b w:val="0"/>
          <w:color w:val="auto"/>
          <w:sz w:val="24"/>
          <w:szCs w:val="24"/>
        </w:rPr>
      </w:pPr>
      <w:r w:rsidRPr="00ED3A0E">
        <w:rPr>
          <w:color w:val="auto"/>
          <w:sz w:val="24"/>
          <w:szCs w:val="24"/>
        </w:rPr>
        <w:t>Ethical Standards</w:t>
      </w:r>
      <w:r>
        <w:rPr>
          <w:b w:val="0"/>
          <w:color w:val="auto"/>
          <w:sz w:val="24"/>
          <w:szCs w:val="24"/>
        </w:rPr>
        <w:t>: Students will c</w:t>
      </w:r>
      <w:r w:rsidRPr="006700C9">
        <w:rPr>
          <w:b w:val="0"/>
          <w:color w:val="auto"/>
          <w:sz w:val="24"/>
          <w:szCs w:val="24"/>
        </w:rPr>
        <w:t xml:space="preserve">onform to the codes of ethics of relevant professional associations in psychology (e.g., </w:t>
      </w:r>
      <w:r w:rsidR="00A95588">
        <w:rPr>
          <w:b w:val="0"/>
          <w:color w:val="auto"/>
          <w:sz w:val="24"/>
          <w:szCs w:val="24"/>
        </w:rPr>
        <w:t>Behavior Analysis Certification Board</w:t>
      </w:r>
      <w:r w:rsidRPr="006700C9">
        <w:rPr>
          <w:b w:val="0"/>
          <w:color w:val="auto"/>
          <w:sz w:val="24"/>
          <w:szCs w:val="24"/>
        </w:rPr>
        <w:t xml:space="preserve">) in addition to the ethical and legal regulations relevant to the practice of </w:t>
      </w:r>
      <w:r w:rsidR="00A95588">
        <w:rPr>
          <w:b w:val="0"/>
          <w:color w:val="auto"/>
          <w:sz w:val="24"/>
          <w:szCs w:val="24"/>
        </w:rPr>
        <w:t>behavior analysis in the State of Texas.</w:t>
      </w:r>
    </w:p>
    <w:p w14:paraId="30F15C86" w14:textId="77777777" w:rsidR="00E17A17" w:rsidRDefault="00E17A17">
      <w:pPr>
        <w:pStyle w:val="ListsABC"/>
        <w:tabs>
          <w:tab w:val="clear" w:pos="1160"/>
          <w:tab w:val="left" w:pos="360"/>
        </w:tabs>
        <w:spacing w:line="240" w:lineRule="auto"/>
        <w:ind w:left="720" w:firstLine="0"/>
        <w:rPr>
          <w:b w:val="0"/>
          <w:i/>
          <w:color w:val="auto"/>
          <w:sz w:val="24"/>
          <w:szCs w:val="24"/>
        </w:rPr>
      </w:pPr>
      <w:r w:rsidRPr="001B3948">
        <w:rPr>
          <w:b w:val="0"/>
          <w:i/>
          <w:color w:val="auto"/>
          <w:sz w:val="24"/>
          <w:szCs w:val="24"/>
        </w:rPr>
        <w:lastRenderedPageBreak/>
        <w:t>Examples of student ethical behaviors include the following:</w:t>
      </w:r>
    </w:p>
    <w:p w14:paraId="367750DB" w14:textId="77777777" w:rsidR="00E17A17" w:rsidRDefault="00E17A17" w:rsidP="00E17A17">
      <w:pPr>
        <w:pStyle w:val="ListsABC"/>
        <w:tabs>
          <w:tab w:val="clear" w:pos="1160"/>
          <w:tab w:val="left" w:pos="360"/>
        </w:tabs>
        <w:spacing w:line="240" w:lineRule="auto"/>
        <w:ind w:firstLine="0"/>
        <w:rPr>
          <w:b w:val="0"/>
          <w:color w:val="auto"/>
          <w:sz w:val="24"/>
          <w:szCs w:val="24"/>
        </w:rPr>
      </w:pPr>
    </w:p>
    <w:p w14:paraId="1A65A2AD" w14:textId="77777777" w:rsidR="00E17A17" w:rsidRPr="006700C9" w:rsidRDefault="00E17A17" w:rsidP="000E64B3">
      <w:pPr>
        <w:pStyle w:val="ListsABC"/>
        <w:numPr>
          <w:ilvl w:val="0"/>
          <w:numId w:val="12"/>
        </w:numPr>
        <w:tabs>
          <w:tab w:val="clear" w:pos="1160"/>
          <w:tab w:val="clear" w:pos="1920"/>
          <w:tab w:val="left" w:pos="360"/>
          <w:tab w:val="left" w:pos="1170"/>
        </w:tabs>
        <w:spacing w:line="240" w:lineRule="auto"/>
        <w:ind w:left="1170"/>
        <w:rPr>
          <w:b w:val="0"/>
          <w:color w:val="auto"/>
          <w:sz w:val="24"/>
          <w:szCs w:val="24"/>
        </w:rPr>
      </w:pPr>
      <w:r>
        <w:rPr>
          <w:b w:val="0"/>
          <w:color w:val="auto"/>
          <w:sz w:val="24"/>
          <w:szCs w:val="24"/>
        </w:rPr>
        <w:t>Maintenance of</w:t>
      </w:r>
      <w:r w:rsidRPr="006700C9">
        <w:rPr>
          <w:b w:val="0"/>
          <w:color w:val="auto"/>
          <w:sz w:val="24"/>
          <w:szCs w:val="24"/>
        </w:rPr>
        <w:t xml:space="preserve"> confidential information concerning clients unless disclosure serves professional purposes or is required by law.</w:t>
      </w:r>
    </w:p>
    <w:p w14:paraId="481E7467" w14:textId="77777777" w:rsidR="00E17A17" w:rsidRPr="006700C9" w:rsidRDefault="00E17A17" w:rsidP="000E64B3">
      <w:pPr>
        <w:pStyle w:val="ListsABC"/>
        <w:numPr>
          <w:ilvl w:val="0"/>
          <w:numId w:val="12"/>
        </w:numPr>
        <w:tabs>
          <w:tab w:val="clear" w:pos="1160"/>
          <w:tab w:val="clear" w:pos="1920"/>
          <w:tab w:val="left" w:pos="360"/>
          <w:tab w:val="left" w:pos="1170"/>
        </w:tabs>
        <w:spacing w:line="240" w:lineRule="auto"/>
        <w:ind w:left="1170"/>
        <w:rPr>
          <w:b w:val="0"/>
          <w:color w:val="auto"/>
          <w:sz w:val="24"/>
          <w:szCs w:val="24"/>
        </w:rPr>
      </w:pPr>
      <w:r>
        <w:rPr>
          <w:b w:val="0"/>
          <w:color w:val="auto"/>
          <w:sz w:val="24"/>
          <w:szCs w:val="24"/>
        </w:rPr>
        <w:t>Demonstration of self-awareness and management of</w:t>
      </w:r>
      <w:r w:rsidRPr="006700C9">
        <w:rPr>
          <w:b w:val="0"/>
          <w:color w:val="auto"/>
          <w:sz w:val="24"/>
          <w:szCs w:val="24"/>
        </w:rPr>
        <w:t xml:space="preserve"> </w:t>
      </w:r>
      <w:r>
        <w:rPr>
          <w:b w:val="0"/>
          <w:color w:val="auto"/>
          <w:sz w:val="24"/>
          <w:szCs w:val="24"/>
        </w:rPr>
        <w:t xml:space="preserve">the </w:t>
      </w:r>
      <w:r w:rsidRPr="006700C9">
        <w:rPr>
          <w:b w:val="0"/>
          <w:color w:val="auto"/>
          <w:sz w:val="24"/>
          <w:szCs w:val="24"/>
        </w:rPr>
        <w:t>limits of their own competence.</w:t>
      </w:r>
    </w:p>
    <w:p w14:paraId="53647E0A" w14:textId="77777777" w:rsidR="00E17A17" w:rsidRPr="006700C9" w:rsidRDefault="00E17A17" w:rsidP="000E64B3">
      <w:pPr>
        <w:pStyle w:val="ListsABC"/>
        <w:numPr>
          <w:ilvl w:val="0"/>
          <w:numId w:val="12"/>
        </w:numPr>
        <w:tabs>
          <w:tab w:val="clear" w:pos="1160"/>
          <w:tab w:val="clear" w:pos="1920"/>
          <w:tab w:val="left" w:pos="360"/>
          <w:tab w:val="left" w:pos="1170"/>
        </w:tabs>
        <w:spacing w:line="240" w:lineRule="auto"/>
        <w:ind w:left="1170"/>
        <w:rPr>
          <w:b w:val="0"/>
          <w:color w:val="auto"/>
          <w:sz w:val="24"/>
          <w:szCs w:val="24"/>
        </w:rPr>
      </w:pPr>
      <w:r>
        <w:rPr>
          <w:b w:val="0"/>
          <w:color w:val="auto"/>
          <w:sz w:val="24"/>
          <w:szCs w:val="24"/>
        </w:rPr>
        <w:t xml:space="preserve">Adherence to </w:t>
      </w:r>
      <w:r w:rsidRPr="006700C9">
        <w:rPr>
          <w:b w:val="0"/>
          <w:color w:val="auto"/>
          <w:sz w:val="24"/>
          <w:szCs w:val="24"/>
        </w:rPr>
        <w:t xml:space="preserve">informed consent </w:t>
      </w:r>
      <w:r>
        <w:rPr>
          <w:b w:val="0"/>
          <w:color w:val="auto"/>
          <w:sz w:val="24"/>
          <w:szCs w:val="24"/>
        </w:rPr>
        <w:t xml:space="preserve">procedures </w:t>
      </w:r>
      <w:r w:rsidRPr="006700C9">
        <w:rPr>
          <w:b w:val="0"/>
          <w:color w:val="auto"/>
          <w:sz w:val="24"/>
          <w:szCs w:val="24"/>
        </w:rPr>
        <w:t xml:space="preserve">prior to providing professional services. </w:t>
      </w:r>
    </w:p>
    <w:p w14:paraId="514431AE" w14:textId="77777777" w:rsidR="00E17A17" w:rsidRDefault="00E17A17" w:rsidP="000E64B3">
      <w:pPr>
        <w:pStyle w:val="ListsABC"/>
        <w:numPr>
          <w:ilvl w:val="0"/>
          <w:numId w:val="12"/>
        </w:numPr>
        <w:tabs>
          <w:tab w:val="clear" w:pos="1160"/>
          <w:tab w:val="clear" w:pos="1920"/>
          <w:tab w:val="left" w:pos="360"/>
          <w:tab w:val="left" w:pos="1170"/>
        </w:tabs>
        <w:spacing w:line="240" w:lineRule="auto"/>
        <w:ind w:left="1170"/>
        <w:rPr>
          <w:b w:val="0"/>
          <w:color w:val="auto"/>
          <w:sz w:val="24"/>
          <w:szCs w:val="24"/>
        </w:rPr>
      </w:pPr>
      <w:r>
        <w:rPr>
          <w:b w:val="0"/>
          <w:color w:val="auto"/>
          <w:sz w:val="24"/>
          <w:szCs w:val="24"/>
        </w:rPr>
        <w:t>Maintenance of</w:t>
      </w:r>
      <w:r w:rsidRPr="006700C9">
        <w:rPr>
          <w:b w:val="0"/>
          <w:color w:val="auto"/>
          <w:sz w:val="24"/>
          <w:szCs w:val="24"/>
        </w:rPr>
        <w:t xml:space="preserve"> security of all </w:t>
      </w:r>
      <w:r w:rsidR="008451DC">
        <w:rPr>
          <w:b w:val="0"/>
          <w:color w:val="auto"/>
          <w:sz w:val="24"/>
          <w:szCs w:val="24"/>
        </w:rPr>
        <w:t>therapy</w:t>
      </w:r>
      <w:r w:rsidRPr="006700C9">
        <w:rPr>
          <w:b w:val="0"/>
          <w:color w:val="auto"/>
          <w:sz w:val="24"/>
          <w:szCs w:val="24"/>
        </w:rPr>
        <w:t xml:space="preserve">-related materials. </w:t>
      </w:r>
    </w:p>
    <w:p w14:paraId="4032B734" w14:textId="77777777" w:rsidR="00E17A17" w:rsidRPr="006700C9" w:rsidRDefault="00E17A17" w:rsidP="000E64B3">
      <w:pPr>
        <w:pStyle w:val="ListsABC"/>
        <w:numPr>
          <w:ilvl w:val="0"/>
          <w:numId w:val="12"/>
        </w:numPr>
        <w:tabs>
          <w:tab w:val="clear" w:pos="1160"/>
          <w:tab w:val="clear" w:pos="1920"/>
          <w:tab w:val="left" w:pos="360"/>
          <w:tab w:val="left" w:pos="1170"/>
        </w:tabs>
        <w:spacing w:line="240" w:lineRule="auto"/>
        <w:ind w:left="1170"/>
        <w:rPr>
          <w:b w:val="0"/>
          <w:color w:val="auto"/>
          <w:sz w:val="24"/>
          <w:szCs w:val="24"/>
        </w:rPr>
      </w:pPr>
      <w:r>
        <w:rPr>
          <w:b w:val="0"/>
          <w:color w:val="auto"/>
          <w:sz w:val="24"/>
          <w:szCs w:val="24"/>
        </w:rPr>
        <w:t xml:space="preserve">Adherence to clients’ right to privacy, and requirements associated with the storage of all client records (in a secure location). </w:t>
      </w:r>
    </w:p>
    <w:p w14:paraId="74AB1B4E" w14:textId="77777777" w:rsidR="00E17A17" w:rsidRPr="006700C9" w:rsidRDefault="00E17A17" w:rsidP="000E64B3">
      <w:pPr>
        <w:pStyle w:val="ListsABC"/>
        <w:numPr>
          <w:ilvl w:val="0"/>
          <w:numId w:val="12"/>
        </w:numPr>
        <w:tabs>
          <w:tab w:val="clear" w:pos="1160"/>
          <w:tab w:val="clear" w:pos="1920"/>
          <w:tab w:val="left" w:pos="360"/>
          <w:tab w:val="left" w:pos="1170"/>
        </w:tabs>
        <w:spacing w:line="240" w:lineRule="auto"/>
        <w:ind w:left="1170"/>
        <w:rPr>
          <w:b w:val="0"/>
          <w:color w:val="auto"/>
          <w:sz w:val="24"/>
          <w:szCs w:val="24"/>
        </w:rPr>
      </w:pPr>
      <w:r>
        <w:rPr>
          <w:b w:val="0"/>
          <w:color w:val="auto"/>
          <w:sz w:val="24"/>
          <w:szCs w:val="24"/>
        </w:rPr>
        <w:t>Commitment to</w:t>
      </w:r>
      <w:r w:rsidRPr="006700C9">
        <w:rPr>
          <w:b w:val="0"/>
          <w:color w:val="auto"/>
          <w:sz w:val="24"/>
          <w:szCs w:val="24"/>
        </w:rPr>
        <w:t xml:space="preserve"> seek supervision when faced with ethical dilemmas or difficult situations. </w:t>
      </w:r>
    </w:p>
    <w:p w14:paraId="6343823C" w14:textId="77777777" w:rsidR="00E17A17" w:rsidRDefault="00E17A17" w:rsidP="00E17A17">
      <w:pPr>
        <w:pStyle w:val="ListsABC"/>
        <w:spacing w:line="240" w:lineRule="auto"/>
        <w:rPr>
          <w:b w:val="0"/>
          <w:color w:val="auto"/>
          <w:sz w:val="24"/>
          <w:szCs w:val="24"/>
        </w:rPr>
      </w:pPr>
    </w:p>
    <w:p w14:paraId="2FE81E3A" w14:textId="77777777" w:rsidR="00E17A17" w:rsidRPr="006700C9" w:rsidRDefault="00E17A17" w:rsidP="00E17A17">
      <w:pPr>
        <w:pStyle w:val="ListsABC"/>
        <w:spacing w:line="240" w:lineRule="auto"/>
        <w:rPr>
          <w:b w:val="0"/>
          <w:color w:val="auto"/>
          <w:sz w:val="24"/>
          <w:szCs w:val="24"/>
        </w:rPr>
      </w:pPr>
    </w:p>
    <w:p w14:paraId="76DC5628" w14:textId="271E0606" w:rsidR="00E17A17" w:rsidRPr="006700C9" w:rsidRDefault="00E17A17" w:rsidP="00E17A17">
      <w:pPr>
        <w:pStyle w:val="Bodytext"/>
        <w:spacing w:after="0" w:line="240" w:lineRule="auto"/>
        <w:rPr>
          <w:b w:val="0"/>
          <w:color w:val="auto"/>
          <w:sz w:val="24"/>
          <w:szCs w:val="24"/>
        </w:rPr>
      </w:pPr>
      <w:r w:rsidRPr="006700C9">
        <w:rPr>
          <w:b w:val="0"/>
          <w:color w:val="auto"/>
          <w:sz w:val="24"/>
          <w:szCs w:val="24"/>
        </w:rPr>
        <w:t xml:space="preserve">It is the duty of faculty members in the </w:t>
      </w:r>
      <w:r w:rsidR="00E6059C">
        <w:rPr>
          <w:b w:val="0"/>
          <w:color w:val="auto"/>
          <w:sz w:val="24"/>
          <w:szCs w:val="24"/>
        </w:rPr>
        <w:t>Behavior Analysis</w:t>
      </w:r>
      <w:r w:rsidR="003B09E8">
        <w:rPr>
          <w:b w:val="0"/>
          <w:color w:val="auto"/>
          <w:sz w:val="24"/>
          <w:szCs w:val="24"/>
        </w:rPr>
        <w:t xml:space="preserve"> concentration</w:t>
      </w:r>
      <w:r w:rsidRPr="006700C9">
        <w:rPr>
          <w:b w:val="0"/>
          <w:color w:val="auto"/>
          <w:sz w:val="24"/>
          <w:szCs w:val="24"/>
        </w:rPr>
        <w:t xml:space="preserve"> to evaluate all students according to these standards in all settings in which faculty members and students interact, including classes, </w:t>
      </w:r>
      <w:r w:rsidR="008451DC">
        <w:rPr>
          <w:b w:val="0"/>
          <w:color w:val="auto"/>
          <w:sz w:val="24"/>
          <w:szCs w:val="24"/>
        </w:rPr>
        <w:t xml:space="preserve">fieldwork and </w:t>
      </w:r>
      <w:r w:rsidRPr="006700C9">
        <w:rPr>
          <w:b w:val="0"/>
          <w:color w:val="auto"/>
          <w:sz w:val="24"/>
          <w:szCs w:val="24"/>
        </w:rPr>
        <w:t xml:space="preserve">practicum sites, advising, and supervision. It is expected that students will respond to </w:t>
      </w:r>
      <w:r>
        <w:rPr>
          <w:b w:val="0"/>
          <w:color w:val="auto"/>
          <w:sz w:val="24"/>
          <w:szCs w:val="24"/>
        </w:rPr>
        <w:t>reviews</w:t>
      </w:r>
      <w:r w:rsidRPr="006700C9">
        <w:rPr>
          <w:b w:val="0"/>
          <w:color w:val="auto"/>
          <w:sz w:val="24"/>
          <w:szCs w:val="24"/>
        </w:rPr>
        <w:t xml:space="preserve">, formal or informal, in appropriate ways and will attempt to conform to professional standards as explained to them. </w:t>
      </w:r>
    </w:p>
    <w:p w14:paraId="7DE23A7B" w14:textId="77777777" w:rsidR="00E17A17" w:rsidRPr="006700C9" w:rsidRDefault="00E17A17" w:rsidP="00E17A17">
      <w:pPr>
        <w:pStyle w:val="Bodytext"/>
        <w:spacing w:after="0" w:line="240" w:lineRule="auto"/>
        <w:rPr>
          <w:b w:val="0"/>
          <w:color w:val="auto"/>
          <w:sz w:val="24"/>
          <w:szCs w:val="24"/>
        </w:rPr>
      </w:pPr>
    </w:p>
    <w:p w14:paraId="6AEA8DEC" w14:textId="77777777" w:rsidR="00E17A17" w:rsidRPr="006700C9" w:rsidRDefault="00E17A17" w:rsidP="00E17A17">
      <w:pPr>
        <w:pStyle w:val="Bodytext"/>
        <w:spacing w:after="0" w:line="240" w:lineRule="auto"/>
        <w:rPr>
          <w:b w:val="0"/>
          <w:color w:val="auto"/>
          <w:sz w:val="24"/>
          <w:szCs w:val="24"/>
        </w:rPr>
      </w:pPr>
      <w:r w:rsidRPr="00CB6B24">
        <w:rPr>
          <w:color w:val="auto"/>
          <w:sz w:val="24"/>
          <w:szCs w:val="24"/>
        </w:rPr>
        <w:t>Admission to the Program does not guarantee fitness to remain in the program to completion.</w:t>
      </w:r>
      <w:r w:rsidRPr="006700C9">
        <w:rPr>
          <w:b w:val="0"/>
          <w:color w:val="auto"/>
          <w:sz w:val="24"/>
          <w:szCs w:val="24"/>
        </w:rPr>
        <w:t xml:space="preserve"> Only those students who meet program standards will be allowed to continue in the program. If and when a student is judged not to meet program standards sufficiently to be allowed to provide psychological services to others, that student will be removed from continuation in the program. </w:t>
      </w:r>
    </w:p>
    <w:p w14:paraId="43537FB6" w14:textId="77777777" w:rsidR="00E17A17" w:rsidRPr="006700C9" w:rsidRDefault="00E17A17" w:rsidP="00E17A17">
      <w:pPr>
        <w:jc w:val="both"/>
      </w:pPr>
    </w:p>
    <w:p w14:paraId="75572F06" w14:textId="77777777" w:rsidR="00E17A17" w:rsidRPr="006700C9" w:rsidRDefault="00E17A17" w:rsidP="00E17A17">
      <w:pPr>
        <w:jc w:val="both"/>
      </w:pPr>
    </w:p>
    <w:p w14:paraId="2CB3E514" w14:textId="77777777" w:rsidR="00E17A17" w:rsidRPr="00CA3193" w:rsidRDefault="00E17A17" w:rsidP="00E17A17">
      <w:pPr>
        <w:autoSpaceDE w:val="0"/>
        <w:autoSpaceDN w:val="0"/>
        <w:adjustRightInd w:val="0"/>
        <w:jc w:val="both"/>
        <w:rPr>
          <w:b/>
          <w:bCs/>
        </w:rPr>
      </w:pPr>
      <w:r w:rsidRPr="00CA3193">
        <w:rPr>
          <w:b/>
          <w:bCs/>
        </w:rPr>
        <w:t>Fitness to Practice Review (FPR) Procedures</w:t>
      </w:r>
    </w:p>
    <w:p w14:paraId="0C67F953" w14:textId="77777777" w:rsidR="00E17A17" w:rsidRDefault="00E17A17" w:rsidP="00E17A17">
      <w:pPr>
        <w:autoSpaceDE w:val="0"/>
        <w:autoSpaceDN w:val="0"/>
        <w:adjustRightInd w:val="0"/>
        <w:jc w:val="both"/>
      </w:pPr>
    </w:p>
    <w:p w14:paraId="0BD49C74" w14:textId="77777777" w:rsidR="00E17A17" w:rsidRPr="006700C9" w:rsidRDefault="00E17A17" w:rsidP="00E17A17">
      <w:pPr>
        <w:autoSpaceDE w:val="0"/>
        <w:autoSpaceDN w:val="0"/>
        <w:adjustRightInd w:val="0"/>
        <w:jc w:val="both"/>
      </w:pPr>
      <w:r w:rsidRPr="006700C9">
        <w:t>Faculty members, staff, advisors, and field supervisors (Evaluators) will evaluate students according to the standards outlined above. All faculty members may have some input into student performance or conduct.</w:t>
      </w:r>
    </w:p>
    <w:p w14:paraId="7682C390" w14:textId="77777777" w:rsidR="00E17A17" w:rsidRPr="006700C9" w:rsidRDefault="00E17A17" w:rsidP="00E17A17">
      <w:pPr>
        <w:autoSpaceDE w:val="0"/>
        <w:autoSpaceDN w:val="0"/>
        <w:adjustRightInd w:val="0"/>
        <w:jc w:val="both"/>
      </w:pPr>
    </w:p>
    <w:p w14:paraId="119558B6" w14:textId="77777777" w:rsidR="00E17A17" w:rsidRDefault="00E17A17" w:rsidP="00E17A17">
      <w:pPr>
        <w:autoSpaceDE w:val="0"/>
        <w:autoSpaceDN w:val="0"/>
        <w:adjustRightInd w:val="0"/>
        <w:jc w:val="both"/>
      </w:pPr>
      <w:r w:rsidRPr="006700C9">
        <w:t>Students may be evaluated using the Fitness to Practice Review Form at any time during their</w:t>
      </w:r>
      <w:r>
        <w:t xml:space="preserve"> </w:t>
      </w:r>
      <w:r w:rsidRPr="006700C9">
        <w:t xml:space="preserve">program if and when, in the opinion of one or more Evaluators, significant deviations from the </w:t>
      </w:r>
      <w:r>
        <w:t>S</w:t>
      </w:r>
      <w:r w:rsidRPr="006700C9">
        <w:t xml:space="preserve">tandards have occurred. All students referred for review are expected to participate in the process. Refusal to participate will not terminate the process. The level of review will depend on factors such as the nature, severity, and frequency of the incident or concern. For example, repeated violations may result in immediate Formal Level 2 </w:t>
      </w:r>
      <w:r>
        <w:t>R</w:t>
      </w:r>
      <w:r w:rsidRPr="006700C9">
        <w:t>eview. Violations of the UTSA or field-based site’s code of conduct will result in immediate Formal Level 2 Review.</w:t>
      </w:r>
    </w:p>
    <w:p w14:paraId="2978F916" w14:textId="77777777" w:rsidR="00E17A17" w:rsidRDefault="00E17A17" w:rsidP="00E17A17">
      <w:pPr>
        <w:autoSpaceDE w:val="0"/>
        <w:autoSpaceDN w:val="0"/>
        <w:adjustRightInd w:val="0"/>
        <w:jc w:val="both"/>
      </w:pPr>
    </w:p>
    <w:p w14:paraId="20F898F6" w14:textId="77777777" w:rsidR="00E17A17" w:rsidRDefault="00E17A17" w:rsidP="00E17A17">
      <w:pPr>
        <w:autoSpaceDE w:val="0"/>
        <w:autoSpaceDN w:val="0"/>
        <w:adjustRightInd w:val="0"/>
        <w:jc w:val="both"/>
      </w:pPr>
    </w:p>
    <w:p w14:paraId="7C10D248" w14:textId="77777777" w:rsidR="00E17A17" w:rsidRPr="00E758EB" w:rsidRDefault="00E17A17" w:rsidP="00E17A17">
      <w:pPr>
        <w:autoSpaceDE w:val="0"/>
        <w:autoSpaceDN w:val="0"/>
        <w:adjustRightInd w:val="0"/>
        <w:jc w:val="both"/>
        <w:rPr>
          <w:b/>
        </w:rPr>
      </w:pPr>
      <w:r w:rsidRPr="00E758EB">
        <w:rPr>
          <w:b/>
        </w:rPr>
        <w:t>Levels of Review</w:t>
      </w:r>
    </w:p>
    <w:p w14:paraId="2C6007D9" w14:textId="77777777" w:rsidR="00E17A17" w:rsidRPr="006700C9" w:rsidRDefault="00E17A17" w:rsidP="00E17A17">
      <w:pPr>
        <w:autoSpaceDE w:val="0"/>
        <w:autoSpaceDN w:val="0"/>
        <w:adjustRightInd w:val="0"/>
        <w:jc w:val="both"/>
      </w:pPr>
    </w:p>
    <w:p w14:paraId="7B19D4B0" w14:textId="77777777" w:rsidR="00E17A17" w:rsidRPr="006700C9" w:rsidRDefault="00E17A17" w:rsidP="000E64B3">
      <w:pPr>
        <w:numPr>
          <w:ilvl w:val="0"/>
          <w:numId w:val="13"/>
        </w:numPr>
        <w:ind w:left="360" w:right="600"/>
        <w:jc w:val="both"/>
      </w:pPr>
      <w:r w:rsidRPr="006700C9">
        <w:t xml:space="preserve">Informal Review </w:t>
      </w:r>
    </w:p>
    <w:p w14:paraId="2901615F" w14:textId="77777777" w:rsidR="00E17A17" w:rsidRPr="006700C9" w:rsidRDefault="00E17A17" w:rsidP="00E17A17">
      <w:pPr>
        <w:ind w:left="360"/>
        <w:jc w:val="both"/>
      </w:pPr>
      <w:r w:rsidRPr="006700C9">
        <w:lastRenderedPageBreak/>
        <w:t xml:space="preserve">An informal review involves a faculty member and a student. When a faculty member has concerns about a student meeting any of the </w:t>
      </w:r>
      <w:r>
        <w:t>F</w:t>
      </w:r>
      <w:r w:rsidRPr="006700C9">
        <w:t xml:space="preserve">itness to </w:t>
      </w:r>
      <w:r>
        <w:t>P</w:t>
      </w:r>
      <w:r w:rsidRPr="006700C9">
        <w:t xml:space="preserve">ractice criteria, the faculty member </w:t>
      </w:r>
      <w:r>
        <w:t>may take any or all of the following steps as necessary</w:t>
      </w:r>
      <w:r w:rsidRPr="006700C9">
        <w:t>:</w:t>
      </w:r>
    </w:p>
    <w:p w14:paraId="35012FB0" w14:textId="77777777" w:rsidR="00E17A17" w:rsidRPr="006700C9" w:rsidRDefault="00E17A17" w:rsidP="000E64B3">
      <w:pPr>
        <w:numPr>
          <w:ilvl w:val="1"/>
          <w:numId w:val="13"/>
        </w:numPr>
        <w:ind w:left="1080"/>
        <w:jc w:val="both"/>
      </w:pPr>
      <w:r>
        <w:t>D</w:t>
      </w:r>
      <w:r w:rsidRPr="006700C9">
        <w:t>iscuss the concerns directly with the student and seek to work with the student to resolve the difficulties</w:t>
      </w:r>
      <w:r>
        <w:t>.</w:t>
      </w:r>
      <w:r w:rsidRPr="006700C9">
        <w:t xml:space="preserve"> </w:t>
      </w:r>
    </w:p>
    <w:p w14:paraId="098F32EE" w14:textId="77777777" w:rsidR="00E17A17" w:rsidRPr="006700C9" w:rsidRDefault="00E17A17" w:rsidP="000E64B3">
      <w:pPr>
        <w:numPr>
          <w:ilvl w:val="1"/>
          <w:numId w:val="13"/>
        </w:numPr>
        <w:ind w:left="1080"/>
        <w:jc w:val="both"/>
      </w:pPr>
      <w:r>
        <w:t>A</w:t>
      </w:r>
      <w:r w:rsidRPr="006700C9">
        <w:t xml:space="preserve">dvise the </w:t>
      </w:r>
      <w:r>
        <w:t>D</w:t>
      </w:r>
      <w:r w:rsidRPr="006700C9">
        <w:t xml:space="preserve">epartment </w:t>
      </w:r>
      <w:r>
        <w:t>Chair</w:t>
      </w:r>
      <w:r w:rsidRPr="006700C9">
        <w:t xml:space="preserve"> and the student’s </w:t>
      </w:r>
      <w:r>
        <w:t>A</w:t>
      </w:r>
      <w:r w:rsidRPr="006700C9">
        <w:t>dvisor of the concern(s) in order to identify potential patterns and issues related to the student</w:t>
      </w:r>
      <w:r>
        <w:t>.</w:t>
      </w:r>
      <w:r w:rsidRPr="006700C9">
        <w:t xml:space="preserve"> </w:t>
      </w:r>
    </w:p>
    <w:p w14:paraId="55A18C95" w14:textId="77777777" w:rsidR="00E17A17" w:rsidRPr="006700C9" w:rsidRDefault="00E17A17" w:rsidP="000E64B3">
      <w:pPr>
        <w:numPr>
          <w:ilvl w:val="1"/>
          <w:numId w:val="13"/>
        </w:numPr>
        <w:ind w:left="1080"/>
        <w:jc w:val="both"/>
      </w:pPr>
      <w:r>
        <w:t>D</w:t>
      </w:r>
      <w:r w:rsidRPr="006700C9">
        <w:t>ocument dates and content of meetings with students</w:t>
      </w:r>
      <w:r>
        <w:t xml:space="preserve"> using the Fitness to Practice Review Form, and provide a copy of the signed form to the Graduate Advisor of Record for documentation purposes.</w:t>
      </w:r>
      <w:r w:rsidRPr="006700C9">
        <w:t xml:space="preserve"> </w:t>
      </w:r>
    </w:p>
    <w:p w14:paraId="319B0BD8" w14:textId="77777777" w:rsidR="00E17A17" w:rsidRPr="006700C9" w:rsidRDefault="00E17A17" w:rsidP="000E64B3">
      <w:pPr>
        <w:numPr>
          <w:ilvl w:val="1"/>
          <w:numId w:val="13"/>
        </w:numPr>
        <w:ind w:left="1080"/>
        <w:jc w:val="both"/>
      </w:pPr>
      <w:r w:rsidRPr="006700C9">
        <w:t xml:space="preserve">If a problem arises at a field-based site, the site supervisor may discuss concerns directly with the UTSA faculty member. The student may also be included in this meeting. </w:t>
      </w:r>
    </w:p>
    <w:p w14:paraId="24221D89" w14:textId="77777777" w:rsidR="00E17A17" w:rsidRDefault="00E17A17" w:rsidP="00E17A17">
      <w:pPr>
        <w:ind w:right="600"/>
        <w:jc w:val="both"/>
      </w:pPr>
    </w:p>
    <w:p w14:paraId="4BD3CFDC" w14:textId="77777777" w:rsidR="00E17A17" w:rsidRPr="006700C9" w:rsidRDefault="00E17A17" w:rsidP="000E64B3">
      <w:pPr>
        <w:numPr>
          <w:ilvl w:val="0"/>
          <w:numId w:val="13"/>
        </w:numPr>
        <w:ind w:left="360"/>
        <w:jc w:val="both"/>
      </w:pPr>
      <w:r w:rsidRPr="006700C9">
        <w:t xml:space="preserve">Formal Review: Level 1 </w:t>
      </w:r>
    </w:p>
    <w:p w14:paraId="17DA0284" w14:textId="77777777" w:rsidR="00E17A17" w:rsidRDefault="00E17A17" w:rsidP="00E17A17">
      <w:pPr>
        <w:ind w:left="360"/>
        <w:jc w:val="both"/>
      </w:pPr>
      <w:r w:rsidRPr="006700C9">
        <w:t xml:space="preserve">When a faculty member </w:t>
      </w:r>
      <w:r>
        <w:t xml:space="preserve">or supervisor </w:t>
      </w:r>
      <w:r w:rsidRPr="006700C9">
        <w:t xml:space="preserve">is sufficiently concerned about a student’s </w:t>
      </w:r>
      <w:r>
        <w:t>F</w:t>
      </w:r>
      <w:r w:rsidRPr="006700C9">
        <w:t xml:space="preserve">itness to </w:t>
      </w:r>
      <w:r>
        <w:t>P</w:t>
      </w:r>
      <w:r w:rsidRPr="006700C9">
        <w:t xml:space="preserve">ractice, he or she will fill out the Fitness to Practice Review Form. These forms are to be turned in to the student’s </w:t>
      </w:r>
      <w:r>
        <w:t>A</w:t>
      </w:r>
      <w:r w:rsidRPr="006700C9">
        <w:t>dvisor</w:t>
      </w:r>
      <w:r>
        <w:t>,</w:t>
      </w:r>
      <w:r w:rsidRPr="006700C9">
        <w:t xml:space="preserve"> the G</w:t>
      </w:r>
      <w:r>
        <w:t>raduate Advisor of Record, and the Department Chair</w:t>
      </w:r>
      <w:r w:rsidRPr="006700C9">
        <w:t xml:space="preserve">. </w:t>
      </w:r>
    </w:p>
    <w:p w14:paraId="219F4265" w14:textId="77777777" w:rsidR="00E17A17" w:rsidRPr="006700C9" w:rsidRDefault="00E17A17" w:rsidP="00E17A17">
      <w:pPr>
        <w:ind w:left="360"/>
        <w:jc w:val="both"/>
      </w:pPr>
    </w:p>
    <w:p w14:paraId="75C2D842" w14:textId="77777777" w:rsidR="00E17A17" w:rsidRDefault="00E17A17" w:rsidP="00E17A17">
      <w:pPr>
        <w:ind w:left="360"/>
        <w:jc w:val="both"/>
      </w:pPr>
      <w:r w:rsidRPr="006700C9">
        <w:t>A conference will then be scheduled with the instructor</w:t>
      </w:r>
      <w:r>
        <w:t>/supervisor</w:t>
      </w:r>
      <w:r w:rsidRPr="006700C9">
        <w:t xml:space="preserve">, the student, the student’s </w:t>
      </w:r>
      <w:r>
        <w:t>A</w:t>
      </w:r>
      <w:r w:rsidRPr="006700C9">
        <w:t>dvisor, the G</w:t>
      </w:r>
      <w:r>
        <w:t>raduate Advisor of Record, and the Department Chair</w:t>
      </w:r>
      <w:r w:rsidRPr="006700C9">
        <w:t xml:space="preserve">. </w:t>
      </w:r>
      <w:r>
        <w:t xml:space="preserve">When possible, the conference will be mediated by a departmental faculty member who has not had the student in class. </w:t>
      </w:r>
      <w:r w:rsidRPr="006700C9">
        <w:t xml:space="preserve">During this conference, a plan for remediation will be developed. The nature and content of the plan will depend on the specific situation. </w:t>
      </w:r>
      <w:r>
        <w:t xml:space="preserve">The </w:t>
      </w:r>
      <w:r w:rsidRPr="006700C9">
        <w:t>remediation plan will include a reasonable timeline</w:t>
      </w:r>
      <w:r>
        <w:t xml:space="preserve"> for the student to demonstrate adequate progress</w:t>
      </w:r>
      <w:r w:rsidRPr="006700C9">
        <w:t xml:space="preserve">, and </w:t>
      </w:r>
      <w:r>
        <w:t xml:space="preserve">will </w:t>
      </w:r>
      <w:r w:rsidRPr="006700C9">
        <w:t>be signed by all parties involved. The remediation plan may continue for more than one semester, depending on the individual circumstances.</w:t>
      </w:r>
      <w:r w:rsidRPr="00656F7C">
        <w:t xml:space="preserve"> </w:t>
      </w:r>
      <w:r w:rsidRPr="006700C9">
        <w:t>If the student fails to implement the remediation plan(s) satisfactorily, he/she will be placed on Formal Level 2</w:t>
      </w:r>
      <w:r>
        <w:t xml:space="preserve"> </w:t>
      </w:r>
      <w:r w:rsidRPr="006700C9">
        <w:t>Review.</w:t>
      </w:r>
    </w:p>
    <w:p w14:paraId="4EEF4553" w14:textId="77777777" w:rsidR="00E17A17" w:rsidRDefault="00E17A17" w:rsidP="00E17A17">
      <w:pPr>
        <w:ind w:left="360"/>
        <w:jc w:val="both"/>
      </w:pPr>
    </w:p>
    <w:p w14:paraId="4C4369FA" w14:textId="77777777" w:rsidR="00E17A17" w:rsidRPr="006700C9" w:rsidRDefault="00E17A17" w:rsidP="00E17A17">
      <w:pPr>
        <w:ind w:left="360"/>
        <w:jc w:val="both"/>
      </w:pPr>
      <w:r>
        <w:t xml:space="preserve">The Associate Dean of Graduate Studies for the COEHD will be informed of all Level 1 reviews. </w:t>
      </w:r>
    </w:p>
    <w:p w14:paraId="51457A14" w14:textId="77777777" w:rsidR="00E17A17" w:rsidRDefault="00E17A17" w:rsidP="00E17A17">
      <w:pPr>
        <w:ind w:left="630"/>
        <w:jc w:val="both"/>
      </w:pPr>
    </w:p>
    <w:p w14:paraId="71693E6F" w14:textId="77777777" w:rsidR="00E17A17" w:rsidRPr="006700C9" w:rsidRDefault="00E17A17" w:rsidP="000E64B3">
      <w:pPr>
        <w:numPr>
          <w:ilvl w:val="0"/>
          <w:numId w:val="13"/>
        </w:numPr>
        <w:ind w:left="360"/>
        <w:jc w:val="both"/>
      </w:pPr>
      <w:r w:rsidRPr="006700C9">
        <w:t xml:space="preserve">Formal Review: Level 2 </w:t>
      </w:r>
    </w:p>
    <w:p w14:paraId="6D8D1B1D" w14:textId="4F2F054E" w:rsidR="00E17A17" w:rsidRPr="006700C9" w:rsidRDefault="00E17A17" w:rsidP="00E17A17">
      <w:pPr>
        <w:ind w:left="360"/>
        <w:jc w:val="both"/>
      </w:pPr>
      <w:r w:rsidRPr="006700C9">
        <w:t>If a second incident or concern is reported on the same student, the student has failed a remediation plan during the Level 1 Review, or the seriousness of the incident or concern warrant</w:t>
      </w:r>
      <w:r>
        <w:t>s</w:t>
      </w:r>
      <w:r w:rsidRPr="006700C9">
        <w:t xml:space="preserve"> it, the Fitness to Practice Committee will be convened. This group (made up of </w:t>
      </w:r>
      <w:r>
        <w:t xml:space="preserve">at least one </w:t>
      </w:r>
      <w:r w:rsidR="00E6059C">
        <w:t>Behavior Analysis</w:t>
      </w:r>
      <w:r>
        <w:t xml:space="preserve"> faculty member, at least one additional faculty member from the Department of Educational Psychology,</w:t>
      </w:r>
      <w:r w:rsidRPr="006700C9">
        <w:t xml:space="preserve"> </w:t>
      </w:r>
      <w:r>
        <w:t xml:space="preserve">the Graduate Advisor of Record, </w:t>
      </w:r>
      <w:r w:rsidRPr="006700C9">
        <w:t xml:space="preserve">and chaired by the Department Chair) will meet to: </w:t>
      </w:r>
    </w:p>
    <w:p w14:paraId="59560BDD" w14:textId="77777777" w:rsidR="00E17A17" w:rsidRPr="006700C9" w:rsidRDefault="00E17A17" w:rsidP="000E64B3">
      <w:pPr>
        <w:numPr>
          <w:ilvl w:val="0"/>
          <w:numId w:val="14"/>
        </w:numPr>
        <w:ind w:left="1080"/>
        <w:jc w:val="both"/>
      </w:pPr>
      <w:r>
        <w:t>R</w:t>
      </w:r>
      <w:r w:rsidRPr="006700C9">
        <w:t xml:space="preserve">eview the paperwork, </w:t>
      </w:r>
    </w:p>
    <w:p w14:paraId="5511FF84" w14:textId="77777777" w:rsidR="00E17A17" w:rsidRPr="006700C9" w:rsidRDefault="00E17A17" w:rsidP="000E64B3">
      <w:pPr>
        <w:numPr>
          <w:ilvl w:val="0"/>
          <w:numId w:val="14"/>
        </w:numPr>
        <w:ind w:left="1080"/>
        <w:jc w:val="both"/>
      </w:pPr>
      <w:r>
        <w:t>I</w:t>
      </w:r>
      <w:r w:rsidRPr="006700C9">
        <w:t xml:space="preserve">nterview the faculty members who have instructed the student, </w:t>
      </w:r>
    </w:p>
    <w:p w14:paraId="2E8449D0" w14:textId="77777777" w:rsidR="00E17A17" w:rsidRPr="006700C9" w:rsidRDefault="00E17A17" w:rsidP="000E64B3">
      <w:pPr>
        <w:numPr>
          <w:ilvl w:val="0"/>
          <w:numId w:val="14"/>
        </w:numPr>
        <w:ind w:left="1080"/>
        <w:jc w:val="both"/>
      </w:pPr>
      <w:r>
        <w:t>I</w:t>
      </w:r>
      <w:r w:rsidRPr="006700C9">
        <w:t xml:space="preserve">nterview the student, and </w:t>
      </w:r>
    </w:p>
    <w:p w14:paraId="241088C1" w14:textId="77777777" w:rsidR="00E17A17" w:rsidRDefault="00E17A17" w:rsidP="000E64B3">
      <w:pPr>
        <w:numPr>
          <w:ilvl w:val="0"/>
          <w:numId w:val="14"/>
        </w:numPr>
        <w:ind w:left="1080"/>
        <w:jc w:val="both"/>
      </w:pPr>
      <w:r>
        <w:t>M</w:t>
      </w:r>
      <w:r w:rsidRPr="006700C9">
        <w:t xml:space="preserve">ake a determination regarding the student’s suitability to continue in the program. </w:t>
      </w:r>
    </w:p>
    <w:p w14:paraId="295B25F0" w14:textId="77777777" w:rsidR="00E17A17" w:rsidRPr="006700C9" w:rsidRDefault="00E17A17" w:rsidP="00E17A17">
      <w:pPr>
        <w:jc w:val="both"/>
      </w:pPr>
    </w:p>
    <w:p w14:paraId="28CB2927" w14:textId="77777777" w:rsidR="00E17A17" w:rsidRPr="006700C9" w:rsidRDefault="00E17A17" w:rsidP="00E17A17">
      <w:pPr>
        <w:ind w:left="360"/>
        <w:jc w:val="both"/>
      </w:pPr>
      <w:r>
        <w:t xml:space="preserve">The Associate Dean of Graduate Studies for the COEHD (or the Associate Dean’s designee) will attend the Fitness to Practice Committee meeting in order to review the case and participate in the decision-making process. </w:t>
      </w:r>
    </w:p>
    <w:p w14:paraId="14F68327" w14:textId="77777777" w:rsidR="00E17A17" w:rsidRDefault="00E17A17" w:rsidP="00E17A17">
      <w:pPr>
        <w:autoSpaceDE w:val="0"/>
        <w:autoSpaceDN w:val="0"/>
        <w:adjustRightInd w:val="0"/>
        <w:jc w:val="both"/>
        <w:rPr>
          <w:bCs/>
        </w:rPr>
      </w:pPr>
    </w:p>
    <w:p w14:paraId="50123BAB" w14:textId="77777777" w:rsidR="00E17A17" w:rsidRDefault="00E17A17" w:rsidP="00E17A17">
      <w:pPr>
        <w:autoSpaceDE w:val="0"/>
        <w:autoSpaceDN w:val="0"/>
        <w:adjustRightInd w:val="0"/>
        <w:jc w:val="both"/>
        <w:rPr>
          <w:bCs/>
        </w:rPr>
      </w:pPr>
    </w:p>
    <w:p w14:paraId="6687FA6B" w14:textId="77777777" w:rsidR="00E17A17" w:rsidRPr="0063109C" w:rsidRDefault="00E17A17" w:rsidP="00E17A17">
      <w:pPr>
        <w:autoSpaceDE w:val="0"/>
        <w:autoSpaceDN w:val="0"/>
        <w:adjustRightInd w:val="0"/>
        <w:jc w:val="both"/>
        <w:rPr>
          <w:b/>
          <w:bCs/>
        </w:rPr>
      </w:pPr>
      <w:r w:rsidRPr="0063109C">
        <w:rPr>
          <w:b/>
          <w:bCs/>
        </w:rPr>
        <w:t>Appeals and Procedures Subsequent to Request for Withdrawal</w:t>
      </w:r>
    </w:p>
    <w:p w14:paraId="099EB8E9" w14:textId="77777777" w:rsidR="00E17A17" w:rsidRDefault="00E17A17" w:rsidP="00E17A17">
      <w:pPr>
        <w:autoSpaceDE w:val="0"/>
        <w:autoSpaceDN w:val="0"/>
        <w:adjustRightInd w:val="0"/>
        <w:jc w:val="both"/>
      </w:pPr>
    </w:p>
    <w:p w14:paraId="2928748C" w14:textId="77777777" w:rsidR="00E17A17" w:rsidRPr="006700C9" w:rsidRDefault="00E17A17" w:rsidP="00E17A17">
      <w:pPr>
        <w:autoSpaceDE w:val="0"/>
        <w:autoSpaceDN w:val="0"/>
        <w:adjustRightInd w:val="0"/>
        <w:jc w:val="both"/>
      </w:pPr>
      <w:r>
        <w:t>Following the review of information at</w:t>
      </w:r>
      <w:r w:rsidRPr="006700C9">
        <w:t xml:space="preserve"> the Fitness to Practice Committee meeting, the </w:t>
      </w:r>
      <w:r>
        <w:t>C</w:t>
      </w:r>
      <w:r w:rsidRPr="006700C9">
        <w:t xml:space="preserve">ommittee must make a decision and report to the student, the </w:t>
      </w:r>
      <w:r>
        <w:t>Graduate Advisor of Record</w:t>
      </w:r>
      <w:r w:rsidRPr="006700C9">
        <w:t>, and the Associate Dean for Gr</w:t>
      </w:r>
      <w:r>
        <w:t xml:space="preserve">aduate Studies that the student:  (1) </w:t>
      </w:r>
      <w:r w:rsidRPr="006700C9">
        <w:t xml:space="preserve">should be allowed to remain in the program with conditions/without conditions or </w:t>
      </w:r>
      <w:r>
        <w:t xml:space="preserve">(2) should </w:t>
      </w:r>
      <w:r w:rsidRPr="006700C9">
        <w:t xml:space="preserve">be removed from the program, </w:t>
      </w:r>
      <w:r>
        <w:t xml:space="preserve">immediately </w:t>
      </w:r>
      <w:r w:rsidRPr="006700C9">
        <w:t>dropped from enrollment in current courses, and prevented from enrolling in subsequent courses.</w:t>
      </w:r>
    </w:p>
    <w:p w14:paraId="100BF7A7" w14:textId="77777777" w:rsidR="00E17A17" w:rsidRDefault="00E17A17" w:rsidP="00E17A17">
      <w:pPr>
        <w:autoSpaceDE w:val="0"/>
        <w:autoSpaceDN w:val="0"/>
        <w:adjustRightInd w:val="0"/>
        <w:jc w:val="both"/>
      </w:pPr>
    </w:p>
    <w:p w14:paraId="36287E83" w14:textId="77777777" w:rsidR="00E17A17" w:rsidRPr="006700C9" w:rsidRDefault="00E17A17" w:rsidP="00E17A17">
      <w:pPr>
        <w:autoSpaceDE w:val="0"/>
        <w:autoSpaceDN w:val="0"/>
        <w:adjustRightInd w:val="0"/>
        <w:jc w:val="both"/>
      </w:pPr>
      <w:r w:rsidRPr="006700C9">
        <w:t xml:space="preserve">If the decision is to allow the student to remain in the program, the </w:t>
      </w:r>
      <w:r>
        <w:t>C</w:t>
      </w:r>
      <w:r w:rsidRPr="006700C9">
        <w:t xml:space="preserve">ommittee may place </w:t>
      </w:r>
      <w:r>
        <w:t xml:space="preserve">remedial </w:t>
      </w:r>
      <w:r w:rsidRPr="006700C9">
        <w:t xml:space="preserve">conditions </w:t>
      </w:r>
      <w:r>
        <w:t xml:space="preserve">(a corrective plan) </w:t>
      </w:r>
      <w:r w:rsidRPr="006700C9">
        <w:t>on the student’s continuing in the program, may set time limits for meeting the conditions, or may make other recommendations.</w:t>
      </w:r>
    </w:p>
    <w:p w14:paraId="4A8A2DF2" w14:textId="77777777" w:rsidR="00E17A17" w:rsidRDefault="00E17A17" w:rsidP="00E17A17">
      <w:pPr>
        <w:autoSpaceDE w:val="0"/>
        <w:autoSpaceDN w:val="0"/>
        <w:adjustRightInd w:val="0"/>
        <w:jc w:val="both"/>
      </w:pPr>
    </w:p>
    <w:p w14:paraId="32118C42" w14:textId="77777777" w:rsidR="00E17A17" w:rsidRDefault="00E17A17" w:rsidP="00E17A17">
      <w:pPr>
        <w:autoSpaceDE w:val="0"/>
        <w:autoSpaceDN w:val="0"/>
        <w:adjustRightInd w:val="0"/>
        <w:jc w:val="both"/>
      </w:pPr>
      <w:r w:rsidRPr="006700C9">
        <w:t>If the student is dissatisfied with the decision of the Fitness to Practice Committee, he or she may appeal to the Office of the Dean of the C</w:t>
      </w:r>
      <w:r>
        <w:t>OEHD</w:t>
      </w:r>
      <w:r w:rsidRPr="006700C9">
        <w:t xml:space="preserve"> by submitting </w:t>
      </w:r>
      <w:r>
        <w:t xml:space="preserve">a </w:t>
      </w:r>
      <w:r w:rsidRPr="006700C9">
        <w:t xml:space="preserve">written appeal to the </w:t>
      </w:r>
      <w:r>
        <w:t>D</w:t>
      </w:r>
      <w:r w:rsidRPr="006700C9">
        <w:t xml:space="preserve">ean’s office. </w:t>
      </w:r>
      <w:r>
        <w:t xml:space="preserve">This appeal must be submitted within 10 working days after receiving the decision from the Fitness to Practice Committee. </w:t>
      </w:r>
      <w:r w:rsidRPr="006700C9">
        <w:t xml:space="preserve">The </w:t>
      </w:r>
      <w:r>
        <w:t>D</w:t>
      </w:r>
      <w:r w:rsidRPr="006700C9">
        <w:t xml:space="preserve">ean </w:t>
      </w:r>
      <w:r>
        <w:t xml:space="preserve">(or Dean’s designee) </w:t>
      </w:r>
      <w:r w:rsidRPr="006700C9">
        <w:t xml:space="preserve">will consider the matter, and based on information submitted by the </w:t>
      </w:r>
      <w:r>
        <w:t xml:space="preserve">Fitness to Practice Committee, </w:t>
      </w:r>
      <w:r w:rsidRPr="006700C9">
        <w:t xml:space="preserve">the </w:t>
      </w:r>
      <w:r>
        <w:t>D</w:t>
      </w:r>
      <w:r w:rsidRPr="006700C9">
        <w:t xml:space="preserve">ean </w:t>
      </w:r>
      <w:r>
        <w:t xml:space="preserve">(or Dean’s designee) </w:t>
      </w:r>
      <w:r w:rsidRPr="006700C9">
        <w:t xml:space="preserve">may meet with the </w:t>
      </w:r>
      <w:r>
        <w:t>Fitness to Practice C</w:t>
      </w:r>
      <w:r w:rsidRPr="006700C9">
        <w:t xml:space="preserve">ommittee and/or with the student. </w:t>
      </w:r>
      <w:r>
        <w:t xml:space="preserve">After gathering and reviewing all information, the Dean (or Dean’s designee) will communicate his/her decision to the student in writing. </w:t>
      </w:r>
      <w:r w:rsidRPr="006700C9">
        <w:t>The final decision will be either continuation in the program</w:t>
      </w:r>
      <w:r>
        <w:t xml:space="preserve"> </w:t>
      </w:r>
      <w:r w:rsidRPr="006700C9">
        <w:t>(with conditions) or dismissal from the program.</w:t>
      </w:r>
      <w:r>
        <w:t xml:space="preserve"> The decision of the Dean (or Dean’s designee) will be final. </w:t>
      </w:r>
    </w:p>
    <w:p w14:paraId="663E96AB" w14:textId="77777777" w:rsidR="00E17A17" w:rsidRDefault="00E17A17" w:rsidP="00E17A17">
      <w:pPr>
        <w:autoSpaceDE w:val="0"/>
        <w:autoSpaceDN w:val="0"/>
        <w:adjustRightInd w:val="0"/>
        <w:jc w:val="both"/>
      </w:pPr>
    </w:p>
    <w:p w14:paraId="0A26FE08" w14:textId="77777777" w:rsidR="00E17A17" w:rsidRDefault="00E17A17" w:rsidP="00E17A17">
      <w:pPr>
        <w:autoSpaceDE w:val="0"/>
        <w:autoSpaceDN w:val="0"/>
        <w:adjustRightInd w:val="0"/>
        <w:jc w:val="both"/>
      </w:pPr>
    </w:p>
    <w:p w14:paraId="14EC3F91" w14:textId="77777777" w:rsidR="00E17A17" w:rsidRPr="006700C9" w:rsidRDefault="00E17A17" w:rsidP="00E17A17">
      <w:pPr>
        <w:autoSpaceDE w:val="0"/>
        <w:autoSpaceDN w:val="0"/>
        <w:adjustRightInd w:val="0"/>
        <w:jc w:val="both"/>
      </w:pPr>
    </w:p>
    <w:p w14:paraId="464F5C2A" w14:textId="77777777" w:rsidR="00E17A17" w:rsidRDefault="00E17A17" w:rsidP="00E17A17">
      <w:pPr>
        <w:autoSpaceDE w:val="0"/>
        <w:autoSpaceDN w:val="0"/>
        <w:adjustRightInd w:val="0"/>
        <w:jc w:val="center"/>
        <w:rPr>
          <w:sz w:val="28"/>
          <w:szCs w:val="28"/>
        </w:rPr>
        <w:sectPr w:rsidR="00E17A17" w:rsidSect="00E17A17">
          <w:footerReference w:type="default" r:id="rId36"/>
          <w:pgSz w:w="12240" w:h="15840"/>
          <w:pgMar w:top="1440" w:right="1339"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72"/>
        </w:sectPr>
      </w:pPr>
    </w:p>
    <w:p w14:paraId="6D8FA3D4" w14:textId="705E0E5A" w:rsidR="00E17A17" w:rsidRPr="00785FD9" w:rsidRDefault="00E6059C" w:rsidP="00E17A17">
      <w:pPr>
        <w:autoSpaceDE w:val="0"/>
        <w:autoSpaceDN w:val="0"/>
        <w:adjustRightInd w:val="0"/>
        <w:jc w:val="center"/>
        <w:rPr>
          <w:b/>
          <w:bCs/>
        </w:rPr>
      </w:pPr>
      <w:r>
        <w:rPr>
          <w:b/>
          <w:bCs/>
        </w:rPr>
        <w:lastRenderedPageBreak/>
        <w:t>Behavior Analysis</w:t>
      </w:r>
      <w:r w:rsidR="003B09E8">
        <w:rPr>
          <w:b/>
          <w:bCs/>
        </w:rPr>
        <w:t xml:space="preserve"> concentration</w:t>
      </w:r>
      <w:r w:rsidR="00E17A17" w:rsidRPr="00785FD9">
        <w:rPr>
          <w:b/>
          <w:bCs/>
        </w:rPr>
        <w:t>: Fitness to Practice Review Form</w:t>
      </w:r>
    </w:p>
    <w:p w14:paraId="3A8CDD6C" w14:textId="77777777" w:rsidR="00E17A17" w:rsidRDefault="00E17A17" w:rsidP="00E17A17">
      <w:pPr>
        <w:autoSpaceDE w:val="0"/>
        <w:autoSpaceDN w:val="0"/>
        <w:adjustRightInd w:val="0"/>
        <w:rPr>
          <w:b/>
          <w:bCs/>
        </w:rPr>
      </w:pPr>
    </w:p>
    <w:p w14:paraId="4917572B" w14:textId="77777777" w:rsidR="00E17A17" w:rsidRPr="00785FD9" w:rsidRDefault="00E17A17" w:rsidP="00E17A17">
      <w:pPr>
        <w:autoSpaceDE w:val="0"/>
        <w:autoSpaceDN w:val="0"/>
        <w:adjustRightInd w:val="0"/>
        <w:rPr>
          <w:sz w:val="22"/>
          <w:szCs w:val="22"/>
        </w:rPr>
      </w:pPr>
      <w:r w:rsidRPr="00785FD9">
        <w:rPr>
          <w:b/>
          <w:bCs/>
          <w:sz w:val="22"/>
          <w:szCs w:val="22"/>
        </w:rPr>
        <w:t>Student’s name</w:t>
      </w:r>
      <w:r w:rsidRPr="00785FD9">
        <w:rPr>
          <w:sz w:val="22"/>
          <w:szCs w:val="22"/>
        </w:rPr>
        <w:t>: ____________________</w:t>
      </w:r>
      <w:r>
        <w:rPr>
          <w:sz w:val="22"/>
          <w:szCs w:val="22"/>
        </w:rPr>
        <w:t>____</w:t>
      </w:r>
      <w:r w:rsidRPr="00785FD9">
        <w:rPr>
          <w:sz w:val="22"/>
          <w:szCs w:val="22"/>
        </w:rPr>
        <w:t>________________</w:t>
      </w:r>
      <w:r>
        <w:rPr>
          <w:sz w:val="22"/>
          <w:szCs w:val="22"/>
        </w:rPr>
        <w:t xml:space="preserve">   </w:t>
      </w:r>
      <w:r w:rsidRPr="00785FD9">
        <w:rPr>
          <w:b/>
          <w:bCs/>
          <w:sz w:val="22"/>
          <w:szCs w:val="22"/>
        </w:rPr>
        <w:t>ID#</w:t>
      </w:r>
      <w:r w:rsidRPr="00785FD9">
        <w:rPr>
          <w:sz w:val="22"/>
          <w:szCs w:val="22"/>
        </w:rPr>
        <w:t>: @_</w:t>
      </w:r>
      <w:r>
        <w:rPr>
          <w:sz w:val="22"/>
          <w:szCs w:val="22"/>
        </w:rPr>
        <w:t>_________</w:t>
      </w:r>
      <w:r w:rsidRPr="00785FD9">
        <w:rPr>
          <w:sz w:val="22"/>
          <w:szCs w:val="22"/>
        </w:rPr>
        <w:t>____________________</w:t>
      </w:r>
    </w:p>
    <w:p w14:paraId="1F77EBC8" w14:textId="77777777" w:rsidR="00E17A17" w:rsidRPr="00785FD9" w:rsidRDefault="00E17A17" w:rsidP="00E17A17">
      <w:pPr>
        <w:autoSpaceDE w:val="0"/>
        <w:autoSpaceDN w:val="0"/>
        <w:adjustRightInd w:val="0"/>
        <w:rPr>
          <w:sz w:val="22"/>
          <w:szCs w:val="22"/>
        </w:rPr>
      </w:pPr>
    </w:p>
    <w:p w14:paraId="569D255B" w14:textId="77777777" w:rsidR="00E17A17" w:rsidRPr="00785FD9" w:rsidRDefault="00E17A17" w:rsidP="00E17A17">
      <w:pPr>
        <w:autoSpaceDE w:val="0"/>
        <w:autoSpaceDN w:val="0"/>
        <w:adjustRightInd w:val="0"/>
        <w:rPr>
          <w:sz w:val="22"/>
          <w:szCs w:val="22"/>
        </w:rPr>
      </w:pPr>
      <w:r w:rsidRPr="00785FD9">
        <w:rPr>
          <w:sz w:val="22"/>
          <w:szCs w:val="22"/>
        </w:rPr>
        <w:t>Check one:   __</w:t>
      </w:r>
      <w:r>
        <w:rPr>
          <w:sz w:val="22"/>
          <w:szCs w:val="22"/>
        </w:rPr>
        <w:t>__</w:t>
      </w:r>
      <w:r w:rsidRPr="00785FD9">
        <w:rPr>
          <w:sz w:val="22"/>
          <w:szCs w:val="22"/>
        </w:rPr>
        <w:t>_ Informal Review</w:t>
      </w:r>
      <w:r>
        <w:rPr>
          <w:sz w:val="22"/>
          <w:szCs w:val="22"/>
        </w:rPr>
        <w:t xml:space="preserve">      </w:t>
      </w:r>
      <w:r w:rsidRPr="00785FD9">
        <w:rPr>
          <w:sz w:val="22"/>
          <w:szCs w:val="22"/>
        </w:rPr>
        <w:t xml:space="preserve"> _</w:t>
      </w:r>
      <w:r>
        <w:rPr>
          <w:sz w:val="22"/>
          <w:szCs w:val="22"/>
        </w:rPr>
        <w:t>__</w:t>
      </w:r>
      <w:r w:rsidRPr="00785FD9">
        <w:rPr>
          <w:sz w:val="22"/>
          <w:szCs w:val="22"/>
        </w:rPr>
        <w:t xml:space="preserve">__ Formal Level I Review    </w:t>
      </w:r>
      <w:r>
        <w:rPr>
          <w:sz w:val="22"/>
          <w:szCs w:val="22"/>
        </w:rPr>
        <w:t xml:space="preserve">  </w:t>
      </w:r>
      <w:r w:rsidRPr="00785FD9">
        <w:rPr>
          <w:sz w:val="22"/>
          <w:szCs w:val="22"/>
        </w:rPr>
        <w:t xml:space="preserve"> _</w:t>
      </w:r>
      <w:r>
        <w:rPr>
          <w:sz w:val="22"/>
          <w:szCs w:val="22"/>
        </w:rPr>
        <w:t>__</w:t>
      </w:r>
      <w:r w:rsidRPr="00785FD9">
        <w:rPr>
          <w:sz w:val="22"/>
          <w:szCs w:val="22"/>
        </w:rPr>
        <w:t>__ Formal Level II Review</w:t>
      </w:r>
    </w:p>
    <w:p w14:paraId="65AEFBC2" w14:textId="77777777" w:rsidR="00E17A17" w:rsidRPr="00785FD9" w:rsidRDefault="00E17A17" w:rsidP="00E17A17">
      <w:pPr>
        <w:autoSpaceDE w:val="0"/>
        <w:autoSpaceDN w:val="0"/>
        <w:adjustRightInd w:val="0"/>
        <w:rPr>
          <w:sz w:val="22"/>
          <w:szCs w:val="22"/>
        </w:rPr>
      </w:pPr>
    </w:p>
    <w:p w14:paraId="04FD2A4E" w14:textId="77777777" w:rsidR="00E17A17" w:rsidRPr="00785FD9" w:rsidRDefault="00E17A17" w:rsidP="00E17A17">
      <w:pPr>
        <w:autoSpaceDE w:val="0"/>
        <w:autoSpaceDN w:val="0"/>
        <w:adjustRightInd w:val="0"/>
        <w:rPr>
          <w:sz w:val="22"/>
          <w:szCs w:val="22"/>
        </w:rPr>
      </w:pPr>
      <w:r w:rsidRPr="00785FD9">
        <w:rPr>
          <w:sz w:val="22"/>
          <w:szCs w:val="22"/>
        </w:rPr>
        <w:t>This concern is related to the following Fitness to Practice Standard(s) (Check all that apply):</w:t>
      </w:r>
    </w:p>
    <w:p w14:paraId="7F4CAA3B" w14:textId="77777777" w:rsidR="00E17A17" w:rsidRPr="00785FD9" w:rsidRDefault="00E17A17" w:rsidP="00E17A17">
      <w:pPr>
        <w:autoSpaceDE w:val="0"/>
        <w:autoSpaceDN w:val="0"/>
        <w:adjustRightInd w:val="0"/>
        <w:ind w:left="720"/>
        <w:rPr>
          <w:sz w:val="22"/>
          <w:szCs w:val="22"/>
        </w:rPr>
      </w:pPr>
    </w:p>
    <w:p w14:paraId="3B2B869B" w14:textId="77777777" w:rsidR="00E17A17" w:rsidRPr="00785FD9" w:rsidRDefault="00E17A17" w:rsidP="00E17A17">
      <w:pPr>
        <w:autoSpaceDE w:val="0"/>
        <w:autoSpaceDN w:val="0"/>
        <w:adjustRightInd w:val="0"/>
        <w:ind w:left="720"/>
        <w:rPr>
          <w:sz w:val="22"/>
          <w:szCs w:val="22"/>
        </w:rPr>
      </w:pPr>
      <w:r w:rsidRPr="00785FD9">
        <w:rPr>
          <w:sz w:val="22"/>
          <w:szCs w:val="22"/>
        </w:rPr>
        <w:t xml:space="preserve">___ Academic </w:t>
      </w:r>
      <w:r>
        <w:rPr>
          <w:sz w:val="22"/>
          <w:szCs w:val="22"/>
        </w:rPr>
        <w:t>Excellence</w:t>
      </w:r>
    </w:p>
    <w:p w14:paraId="0FD7B4D0" w14:textId="77777777" w:rsidR="00E17A17" w:rsidRPr="00785FD9" w:rsidRDefault="00E17A17" w:rsidP="00E17A17">
      <w:pPr>
        <w:autoSpaceDE w:val="0"/>
        <w:autoSpaceDN w:val="0"/>
        <w:adjustRightInd w:val="0"/>
        <w:ind w:left="720"/>
        <w:rPr>
          <w:sz w:val="22"/>
          <w:szCs w:val="22"/>
        </w:rPr>
      </w:pPr>
      <w:r w:rsidRPr="00785FD9">
        <w:rPr>
          <w:sz w:val="22"/>
          <w:szCs w:val="22"/>
        </w:rPr>
        <w:t>___ Acquisition and Application of Skills</w:t>
      </w:r>
    </w:p>
    <w:p w14:paraId="6140547F" w14:textId="77777777" w:rsidR="00E17A17" w:rsidRPr="00785FD9" w:rsidRDefault="00E17A17" w:rsidP="00E17A17">
      <w:pPr>
        <w:autoSpaceDE w:val="0"/>
        <w:autoSpaceDN w:val="0"/>
        <w:adjustRightInd w:val="0"/>
        <w:ind w:left="720"/>
        <w:rPr>
          <w:sz w:val="22"/>
          <w:szCs w:val="22"/>
        </w:rPr>
      </w:pPr>
      <w:r w:rsidRPr="00785FD9">
        <w:rPr>
          <w:sz w:val="22"/>
          <w:szCs w:val="22"/>
        </w:rPr>
        <w:t>___ Professionalism</w:t>
      </w:r>
    </w:p>
    <w:p w14:paraId="7BF66A2B" w14:textId="77777777" w:rsidR="00E17A17" w:rsidRPr="00785FD9" w:rsidRDefault="00E17A17" w:rsidP="00E17A17">
      <w:pPr>
        <w:autoSpaceDE w:val="0"/>
        <w:autoSpaceDN w:val="0"/>
        <w:adjustRightInd w:val="0"/>
        <w:ind w:left="720"/>
        <w:rPr>
          <w:sz w:val="22"/>
          <w:szCs w:val="22"/>
        </w:rPr>
      </w:pPr>
      <w:r w:rsidRPr="00785FD9">
        <w:rPr>
          <w:sz w:val="22"/>
          <w:szCs w:val="22"/>
        </w:rPr>
        <w:t>___ Emotional and Mental Fitness</w:t>
      </w:r>
    </w:p>
    <w:p w14:paraId="3753F240" w14:textId="77777777" w:rsidR="00E17A17" w:rsidRPr="00785FD9" w:rsidRDefault="00E17A17" w:rsidP="00E17A17">
      <w:pPr>
        <w:autoSpaceDE w:val="0"/>
        <w:autoSpaceDN w:val="0"/>
        <w:adjustRightInd w:val="0"/>
        <w:ind w:left="720"/>
        <w:rPr>
          <w:sz w:val="22"/>
          <w:szCs w:val="22"/>
        </w:rPr>
      </w:pPr>
      <w:r w:rsidRPr="00785FD9">
        <w:rPr>
          <w:sz w:val="22"/>
          <w:szCs w:val="22"/>
        </w:rPr>
        <w:t>___ Ethical Standards</w:t>
      </w:r>
    </w:p>
    <w:p w14:paraId="2A815A31" w14:textId="77777777" w:rsidR="00E17A17" w:rsidRDefault="00E17A17" w:rsidP="00E17A17">
      <w:pPr>
        <w:autoSpaceDE w:val="0"/>
        <w:autoSpaceDN w:val="0"/>
        <w:adjustRightInd w:val="0"/>
        <w:rPr>
          <w:sz w:val="22"/>
          <w:szCs w:val="22"/>
        </w:rPr>
      </w:pPr>
    </w:p>
    <w:p w14:paraId="3F6DD494" w14:textId="77777777" w:rsidR="00E17A17" w:rsidRPr="00785FD9" w:rsidRDefault="00E17A17" w:rsidP="00E17A17">
      <w:pPr>
        <w:autoSpaceDE w:val="0"/>
        <w:autoSpaceDN w:val="0"/>
        <w:adjustRightInd w:val="0"/>
        <w:rPr>
          <w:sz w:val="22"/>
          <w:szCs w:val="22"/>
        </w:rPr>
      </w:pPr>
    </w:p>
    <w:p w14:paraId="7381163E" w14:textId="77777777" w:rsidR="00E17A17" w:rsidRPr="00785FD9" w:rsidRDefault="00E17A17" w:rsidP="00E17A17">
      <w:pPr>
        <w:autoSpaceDE w:val="0"/>
        <w:autoSpaceDN w:val="0"/>
        <w:adjustRightInd w:val="0"/>
        <w:rPr>
          <w:sz w:val="22"/>
          <w:szCs w:val="22"/>
        </w:rPr>
      </w:pPr>
      <w:r w:rsidRPr="00785FD9">
        <w:rPr>
          <w:b/>
          <w:bCs/>
          <w:sz w:val="22"/>
          <w:szCs w:val="22"/>
        </w:rPr>
        <w:t>Directions</w:t>
      </w:r>
      <w:r w:rsidRPr="00785FD9">
        <w:rPr>
          <w:sz w:val="22"/>
          <w:szCs w:val="22"/>
        </w:rPr>
        <w:t>:</w:t>
      </w:r>
    </w:p>
    <w:p w14:paraId="3A3F389E" w14:textId="77777777" w:rsidR="00E17A17" w:rsidRPr="00785FD9" w:rsidRDefault="00E17A17" w:rsidP="000E64B3">
      <w:pPr>
        <w:numPr>
          <w:ilvl w:val="0"/>
          <w:numId w:val="17"/>
        </w:numPr>
        <w:autoSpaceDE w:val="0"/>
        <w:autoSpaceDN w:val="0"/>
        <w:adjustRightInd w:val="0"/>
        <w:jc w:val="both"/>
        <w:rPr>
          <w:sz w:val="22"/>
          <w:szCs w:val="22"/>
        </w:rPr>
      </w:pPr>
      <w:r w:rsidRPr="00785FD9">
        <w:rPr>
          <w:sz w:val="22"/>
          <w:szCs w:val="22"/>
        </w:rPr>
        <w:t xml:space="preserve">If this is an Informal Review, please describe the specific behavior, situation, or class requirement that motivated you to complete this form and the setting(s) in which it was recognized. Also, </w:t>
      </w:r>
      <w:r>
        <w:rPr>
          <w:sz w:val="22"/>
          <w:szCs w:val="22"/>
        </w:rPr>
        <w:t>summarize the discussion with the student about the concern (and possible solutions) including</w:t>
      </w:r>
      <w:r w:rsidRPr="00785FD9">
        <w:rPr>
          <w:sz w:val="22"/>
          <w:szCs w:val="22"/>
        </w:rPr>
        <w:t xml:space="preserve"> the dates </w:t>
      </w:r>
      <w:r>
        <w:rPr>
          <w:sz w:val="22"/>
          <w:szCs w:val="22"/>
        </w:rPr>
        <w:t>of the discussions</w:t>
      </w:r>
      <w:r w:rsidRPr="00785FD9">
        <w:rPr>
          <w:sz w:val="22"/>
          <w:szCs w:val="22"/>
        </w:rPr>
        <w:t xml:space="preserve">. </w:t>
      </w:r>
    </w:p>
    <w:p w14:paraId="266BD50D" w14:textId="77777777" w:rsidR="00E17A17" w:rsidRPr="00785FD9" w:rsidRDefault="00E17A17" w:rsidP="000E64B3">
      <w:pPr>
        <w:numPr>
          <w:ilvl w:val="0"/>
          <w:numId w:val="17"/>
        </w:numPr>
        <w:autoSpaceDE w:val="0"/>
        <w:autoSpaceDN w:val="0"/>
        <w:adjustRightInd w:val="0"/>
        <w:jc w:val="both"/>
        <w:rPr>
          <w:sz w:val="22"/>
          <w:szCs w:val="22"/>
        </w:rPr>
      </w:pPr>
      <w:r w:rsidRPr="00785FD9">
        <w:rPr>
          <w:sz w:val="22"/>
          <w:szCs w:val="22"/>
        </w:rPr>
        <w:t xml:space="preserve">If this is a Formal Review, please describe the specific behavior, situation, or class requirement that motivated you to complete this form and the setting(s) in which it was recognized. Also, include any contextual information that is important in understanding this review (e.g., previous Informal Reviews, patterns of behavior, severity of behavior). </w:t>
      </w:r>
    </w:p>
    <w:p w14:paraId="11D90A6C" w14:textId="77777777" w:rsidR="00E17A17" w:rsidRPr="00785FD9" w:rsidRDefault="00E17A17" w:rsidP="000E64B3">
      <w:pPr>
        <w:numPr>
          <w:ilvl w:val="0"/>
          <w:numId w:val="17"/>
        </w:numPr>
        <w:autoSpaceDE w:val="0"/>
        <w:autoSpaceDN w:val="0"/>
        <w:adjustRightInd w:val="0"/>
        <w:jc w:val="both"/>
        <w:rPr>
          <w:sz w:val="22"/>
          <w:szCs w:val="22"/>
        </w:rPr>
      </w:pPr>
      <w:r>
        <w:rPr>
          <w:sz w:val="22"/>
          <w:szCs w:val="22"/>
        </w:rPr>
        <w:t>Please u</w:t>
      </w:r>
      <w:r w:rsidRPr="00785FD9">
        <w:rPr>
          <w:sz w:val="22"/>
          <w:szCs w:val="22"/>
        </w:rPr>
        <w:t>se the back of this sheet if necessary</w:t>
      </w:r>
      <w:r>
        <w:rPr>
          <w:sz w:val="22"/>
          <w:szCs w:val="22"/>
        </w:rPr>
        <w:t>, and attach any additional relevant documentation</w:t>
      </w:r>
      <w:r w:rsidRPr="00785FD9">
        <w:rPr>
          <w:sz w:val="22"/>
          <w:szCs w:val="22"/>
        </w:rPr>
        <w:t>.</w:t>
      </w:r>
    </w:p>
    <w:p w14:paraId="4E719BA3" w14:textId="77777777" w:rsidR="00E17A17" w:rsidRPr="00785FD9" w:rsidRDefault="00E17A17" w:rsidP="00E17A17">
      <w:pPr>
        <w:autoSpaceDE w:val="0"/>
        <w:autoSpaceDN w:val="0"/>
        <w:adjustRightInd w:val="0"/>
        <w:rPr>
          <w:sz w:val="22"/>
          <w:szCs w:val="22"/>
        </w:rPr>
      </w:pPr>
    </w:p>
    <w:p w14:paraId="776CA436" w14:textId="77777777" w:rsidR="00E17A17" w:rsidRPr="00785FD9" w:rsidRDefault="00E17A17" w:rsidP="00E17A17">
      <w:pPr>
        <w:autoSpaceDE w:val="0"/>
        <w:autoSpaceDN w:val="0"/>
        <w:adjustRightInd w:val="0"/>
        <w:rPr>
          <w:sz w:val="22"/>
          <w:szCs w:val="22"/>
        </w:rPr>
      </w:pPr>
    </w:p>
    <w:p w14:paraId="1DE4B051" w14:textId="77777777" w:rsidR="00E17A17" w:rsidRPr="00785FD9" w:rsidRDefault="00E17A17" w:rsidP="00E17A17">
      <w:pPr>
        <w:autoSpaceDE w:val="0"/>
        <w:autoSpaceDN w:val="0"/>
        <w:adjustRightInd w:val="0"/>
        <w:rPr>
          <w:sz w:val="22"/>
          <w:szCs w:val="22"/>
        </w:rPr>
      </w:pPr>
    </w:p>
    <w:p w14:paraId="694CE146" w14:textId="77777777" w:rsidR="00E17A17" w:rsidRPr="00785FD9" w:rsidRDefault="00E17A17" w:rsidP="00E17A17">
      <w:pPr>
        <w:autoSpaceDE w:val="0"/>
        <w:autoSpaceDN w:val="0"/>
        <w:adjustRightInd w:val="0"/>
        <w:rPr>
          <w:sz w:val="22"/>
          <w:szCs w:val="22"/>
        </w:rPr>
      </w:pPr>
    </w:p>
    <w:p w14:paraId="456B3011" w14:textId="77777777" w:rsidR="00E17A17" w:rsidRPr="00785FD9" w:rsidRDefault="00E17A17" w:rsidP="00E17A17">
      <w:pPr>
        <w:autoSpaceDE w:val="0"/>
        <w:autoSpaceDN w:val="0"/>
        <w:adjustRightInd w:val="0"/>
        <w:rPr>
          <w:sz w:val="22"/>
          <w:szCs w:val="22"/>
        </w:rPr>
      </w:pPr>
    </w:p>
    <w:p w14:paraId="3C1FDCC2" w14:textId="77777777" w:rsidR="00E17A17" w:rsidRPr="00785FD9" w:rsidRDefault="00E17A17" w:rsidP="00E17A17">
      <w:pPr>
        <w:autoSpaceDE w:val="0"/>
        <w:autoSpaceDN w:val="0"/>
        <w:adjustRightInd w:val="0"/>
        <w:rPr>
          <w:sz w:val="22"/>
          <w:szCs w:val="22"/>
        </w:rPr>
      </w:pPr>
    </w:p>
    <w:p w14:paraId="2D64DD7D" w14:textId="77777777" w:rsidR="00E17A17" w:rsidRDefault="00E17A17" w:rsidP="00E17A17">
      <w:pPr>
        <w:autoSpaceDE w:val="0"/>
        <w:autoSpaceDN w:val="0"/>
        <w:adjustRightInd w:val="0"/>
        <w:rPr>
          <w:sz w:val="22"/>
          <w:szCs w:val="22"/>
        </w:rPr>
      </w:pPr>
    </w:p>
    <w:p w14:paraId="1191C42D" w14:textId="77777777" w:rsidR="00E17A17" w:rsidRDefault="00E17A17" w:rsidP="00E17A17">
      <w:pPr>
        <w:autoSpaceDE w:val="0"/>
        <w:autoSpaceDN w:val="0"/>
        <w:adjustRightInd w:val="0"/>
        <w:rPr>
          <w:sz w:val="22"/>
          <w:szCs w:val="22"/>
        </w:rPr>
      </w:pPr>
    </w:p>
    <w:p w14:paraId="201FBBEE" w14:textId="77777777" w:rsidR="00E17A17" w:rsidRDefault="00E17A17" w:rsidP="00E17A17">
      <w:pPr>
        <w:autoSpaceDE w:val="0"/>
        <w:autoSpaceDN w:val="0"/>
        <w:adjustRightInd w:val="0"/>
        <w:rPr>
          <w:sz w:val="22"/>
          <w:szCs w:val="22"/>
        </w:rPr>
      </w:pPr>
    </w:p>
    <w:p w14:paraId="7C795B2B" w14:textId="77777777" w:rsidR="00E17A17" w:rsidRDefault="00E17A17" w:rsidP="00E17A17">
      <w:pPr>
        <w:autoSpaceDE w:val="0"/>
        <w:autoSpaceDN w:val="0"/>
        <w:adjustRightInd w:val="0"/>
        <w:rPr>
          <w:sz w:val="22"/>
          <w:szCs w:val="22"/>
        </w:rPr>
      </w:pPr>
    </w:p>
    <w:p w14:paraId="56AB8C49" w14:textId="77777777" w:rsidR="00E17A17" w:rsidRPr="00785FD9" w:rsidRDefault="00E17A17" w:rsidP="00E17A17">
      <w:pPr>
        <w:autoSpaceDE w:val="0"/>
        <w:autoSpaceDN w:val="0"/>
        <w:adjustRightInd w:val="0"/>
        <w:rPr>
          <w:sz w:val="22"/>
          <w:szCs w:val="22"/>
        </w:rPr>
      </w:pPr>
    </w:p>
    <w:p w14:paraId="0E31BC8A" w14:textId="77777777" w:rsidR="00E17A17" w:rsidRPr="00785FD9" w:rsidRDefault="00E17A17" w:rsidP="00E17A17">
      <w:pPr>
        <w:autoSpaceDE w:val="0"/>
        <w:autoSpaceDN w:val="0"/>
        <w:adjustRightInd w:val="0"/>
        <w:rPr>
          <w:sz w:val="22"/>
          <w:szCs w:val="22"/>
        </w:rPr>
      </w:pPr>
    </w:p>
    <w:p w14:paraId="251AC2D1" w14:textId="77777777" w:rsidR="00E17A17" w:rsidRPr="00785FD9" w:rsidRDefault="00E17A17" w:rsidP="00E17A17">
      <w:pPr>
        <w:autoSpaceDE w:val="0"/>
        <w:autoSpaceDN w:val="0"/>
        <w:adjustRightInd w:val="0"/>
        <w:rPr>
          <w:sz w:val="22"/>
          <w:szCs w:val="22"/>
        </w:rPr>
      </w:pPr>
    </w:p>
    <w:p w14:paraId="0EB086BF" w14:textId="77777777" w:rsidR="00E17A17" w:rsidRPr="00785FD9" w:rsidRDefault="00E17A17" w:rsidP="00E17A17">
      <w:pPr>
        <w:autoSpaceDE w:val="0"/>
        <w:autoSpaceDN w:val="0"/>
        <w:adjustRightInd w:val="0"/>
        <w:rPr>
          <w:sz w:val="22"/>
          <w:szCs w:val="22"/>
        </w:rPr>
      </w:pPr>
    </w:p>
    <w:p w14:paraId="252E176B" w14:textId="77777777" w:rsidR="00E17A17" w:rsidRPr="00785FD9" w:rsidRDefault="00E17A17" w:rsidP="00E17A17">
      <w:pPr>
        <w:autoSpaceDE w:val="0"/>
        <w:autoSpaceDN w:val="0"/>
        <w:adjustRightInd w:val="0"/>
        <w:rPr>
          <w:sz w:val="22"/>
          <w:szCs w:val="22"/>
        </w:rPr>
      </w:pPr>
      <w:r w:rsidRPr="00785FD9">
        <w:rPr>
          <w:sz w:val="22"/>
          <w:szCs w:val="22"/>
        </w:rPr>
        <w:t>Student signature indicates notification regarding concern(s) and is not an indication of agreement.</w:t>
      </w:r>
    </w:p>
    <w:p w14:paraId="74452907" w14:textId="77777777" w:rsidR="00E17A17" w:rsidRPr="00785FD9" w:rsidRDefault="00E17A17" w:rsidP="00E17A17">
      <w:pPr>
        <w:autoSpaceDE w:val="0"/>
        <w:autoSpaceDN w:val="0"/>
        <w:adjustRightInd w:val="0"/>
        <w:rPr>
          <w:sz w:val="22"/>
          <w:szCs w:val="22"/>
        </w:rPr>
      </w:pPr>
    </w:p>
    <w:p w14:paraId="1C43E47C" w14:textId="77777777" w:rsidR="00E17A17" w:rsidRPr="00785FD9" w:rsidRDefault="00E17A17" w:rsidP="00E17A17">
      <w:pPr>
        <w:autoSpaceDE w:val="0"/>
        <w:autoSpaceDN w:val="0"/>
        <w:adjustRightInd w:val="0"/>
        <w:rPr>
          <w:sz w:val="22"/>
          <w:szCs w:val="22"/>
        </w:rPr>
      </w:pPr>
      <w:r w:rsidRPr="00785FD9">
        <w:rPr>
          <w:sz w:val="22"/>
          <w:szCs w:val="22"/>
        </w:rPr>
        <w:t>Student Signature: __________________________________</w:t>
      </w:r>
      <w:r>
        <w:rPr>
          <w:sz w:val="22"/>
          <w:szCs w:val="22"/>
        </w:rPr>
        <w:t>________</w:t>
      </w:r>
      <w:r w:rsidRPr="00785FD9">
        <w:rPr>
          <w:sz w:val="22"/>
          <w:szCs w:val="22"/>
        </w:rPr>
        <w:t>__ Date: _______</w:t>
      </w:r>
      <w:r>
        <w:rPr>
          <w:sz w:val="22"/>
          <w:szCs w:val="22"/>
        </w:rPr>
        <w:t>__</w:t>
      </w:r>
      <w:r w:rsidRPr="00785FD9">
        <w:rPr>
          <w:sz w:val="22"/>
          <w:szCs w:val="22"/>
        </w:rPr>
        <w:t>___________________</w:t>
      </w:r>
    </w:p>
    <w:p w14:paraId="73A13519" w14:textId="77777777" w:rsidR="00E17A17" w:rsidRPr="00785FD9" w:rsidRDefault="00E17A17" w:rsidP="00E17A17">
      <w:pPr>
        <w:autoSpaceDE w:val="0"/>
        <w:autoSpaceDN w:val="0"/>
        <w:adjustRightInd w:val="0"/>
        <w:rPr>
          <w:sz w:val="22"/>
          <w:szCs w:val="22"/>
        </w:rPr>
      </w:pPr>
    </w:p>
    <w:p w14:paraId="0A7EE7F0" w14:textId="77777777" w:rsidR="00E17A17" w:rsidRPr="00785FD9" w:rsidRDefault="00E17A17" w:rsidP="00E17A17">
      <w:pPr>
        <w:autoSpaceDE w:val="0"/>
        <w:autoSpaceDN w:val="0"/>
        <w:adjustRightInd w:val="0"/>
        <w:rPr>
          <w:sz w:val="22"/>
          <w:szCs w:val="22"/>
        </w:rPr>
      </w:pPr>
      <w:r w:rsidRPr="00785FD9">
        <w:rPr>
          <w:sz w:val="22"/>
          <w:szCs w:val="22"/>
        </w:rPr>
        <w:t>Faculty signature indicates that the student has been informed in writing of the concern(s) and of the formal Fitness to Practice review (when applicable).</w:t>
      </w:r>
    </w:p>
    <w:p w14:paraId="41948C5F" w14:textId="77777777" w:rsidR="00E17A17" w:rsidRPr="00785FD9" w:rsidRDefault="00E17A17" w:rsidP="00E17A17">
      <w:pPr>
        <w:autoSpaceDE w:val="0"/>
        <w:autoSpaceDN w:val="0"/>
        <w:adjustRightInd w:val="0"/>
        <w:rPr>
          <w:sz w:val="22"/>
          <w:szCs w:val="22"/>
        </w:rPr>
      </w:pPr>
    </w:p>
    <w:p w14:paraId="7AD9FC76" w14:textId="77777777" w:rsidR="00E17A17" w:rsidRPr="00785FD9" w:rsidRDefault="00E17A17" w:rsidP="00E17A17">
      <w:pPr>
        <w:autoSpaceDE w:val="0"/>
        <w:autoSpaceDN w:val="0"/>
        <w:adjustRightInd w:val="0"/>
        <w:rPr>
          <w:sz w:val="22"/>
          <w:szCs w:val="22"/>
        </w:rPr>
      </w:pPr>
      <w:r w:rsidRPr="00785FD9">
        <w:rPr>
          <w:sz w:val="22"/>
          <w:szCs w:val="22"/>
        </w:rPr>
        <w:t>Faculty Name (please print): _____________________________</w:t>
      </w:r>
      <w:r>
        <w:rPr>
          <w:sz w:val="22"/>
          <w:szCs w:val="22"/>
        </w:rPr>
        <w:t>______</w:t>
      </w:r>
      <w:r w:rsidRPr="00785FD9">
        <w:rPr>
          <w:sz w:val="22"/>
          <w:szCs w:val="22"/>
        </w:rPr>
        <w:t>_ Department:</w:t>
      </w:r>
      <w:r>
        <w:rPr>
          <w:sz w:val="22"/>
          <w:szCs w:val="22"/>
        </w:rPr>
        <w:t xml:space="preserve"> _</w:t>
      </w:r>
      <w:r w:rsidRPr="00785FD9">
        <w:rPr>
          <w:sz w:val="22"/>
          <w:szCs w:val="22"/>
        </w:rPr>
        <w:t>_____________________</w:t>
      </w:r>
    </w:p>
    <w:p w14:paraId="17B746E9" w14:textId="77777777" w:rsidR="00E17A17" w:rsidRPr="00785FD9" w:rsidRDefault="00E17A17" w:rsidP="00E17A17">
      <w:pPr>
        <w:autoSpaceDE w:val="0"/>
        <w:autoSpaceDN w:val="0"/>
        <w:adjustRightInd w:val="0"/>
        <w:rPr>
          <w:sz w:val="22"/>
          <w:szCs w:val="22"/>
        </w:rPr>
      </w:pPr>
    </w:p>
    <w:p w14:paraId="6D281EDA" w14:textId="77777777" w:rsidR="00E17A17" w:rsidRPr="00785FD9" w:rsidRDefault="00E17A17" w:rsidP="00E17A17">
      <w:pPr>
        <w:autoSpaceDE w:val="0"/>
        <w:autoSpaceDN w:val="0"/>
        <w:adjustRightInd w:val="0"/>
        <w:rPr>
          <w:sz w:val="22"/>
          <w:szCs w:val="22"/>
        </w:rPr>
      </w:pPr>
      <w:r w:rsidRPr="00785FD9">
        <w:rPr>
          <w:sz w:val="22"/>
          <w:szCs w:val="22"/>
        </w:rPr>
        <w:t>Faculty Signature: _____________________________________</w:t>
      </w:r>
      <w:r>
        <w:rPr>
          <w:sz w:val="22"/>
          <w:szCs w:val="22"/>
        </w:rPr>
        <w:t>______</w:t>
      </w:r>
      <w:r w:rsidRPr="00785FD9">
        <w:rPr>
          <w:sz w:val="22"/>
          <w:szCs w:val="22"/>
        </w:rPr>
        <w:t xml:space="preserve">_ Date: </w:t>
      </w:r>
      <w:r>
        <w:rPr>
          <w:sz w:val="22"/>
          <w:szCs w:val="22"/>
        </w:rPr>
        <w:t>__</w:t>
      </w:r>
      <w:r w:rsidRPr="00785FD9">
        <w:rPr>
          <w:sz w:val="22"/>
          <w:szCs w:val="22"/>
        </w:rPr>
        <w:t>__________________________</w:t>
      </w:r>
    </w:p>
    <w:p w14:paraId="3734729A" w14:textId="77777777" w:rsidR="00E17A17" w:rsidRPr="00785FD9" w:rsidRDefault="00E17A17" w:rsidP="00E17A17">
      <w:pPr>
        <w:autoSpaceDE w:val="0"/>
        <w:autoSpaceDN w:val="0"/>
        <w:adjustRightInd w:val="0"/>
        <w:rPr>
          <w:sz w:val="22"/>
          <w:szCs w:val="22"/>
        </w:rPr>
      </w:pPr>
    </w:p>
    <w:p w14:paraId="721D5CE0" w14:textId="77777777" w:rsidR="00E17A17" w:rsidRPr="00785FD9" w:rsidRDefault="00E17A17" w:rsidP="00E17A17">
      <w:pPr>
        <w:autoSpaceDE w:val="0"/>
        <w:autoSpaceDN w:val="0"/>
        <w:adjustRightInd w:val="0"/>
        <w:rPr>
          <w:sz w:val="22"/>
          <w:szCs w:val="22"/>
        </w:rPr>
      </w:pPr>
      <w:r w:rsidRPr="00785FD9">
        <w:rPr>
          <w:sz w:val="22"/>
          <w:szCs w:val="22"/>
        </w:rPr>
        <w:t>Course title: ________________________________________________________</w:t>
      </w:r>
      <w:r>
        <w:rPr>
          <w:sz w:val="22"/>
          <w:szCs w:val="22"/>
        </w:rPr>
        <w:t>________</w:t>
      </w:r>
      <w:r w:rsidRPr="00785FD9">
        <w:rPr>
          <w:sz w:val="22"/>
          <w:szCs w:val="22"/>
        </w:rPr>
        <w:t xml:space="preserve">__________________ </w:t>
      </w:r>
    </w:p>
    <w:p w14:paraId="6B8102E5" w14:textId="77777777" w:rsidR="00E17A17" w:rsidRPr="00785FD9" w:rsidRDefault="00E17A17" w:rsidP="00E17A17">
      <w:pPr>
        <w:autoSpaceDE w:val="0"/>
        <w:autoSpaceDN w:val="0"/>
        <w:adjustRightInd w:val="0"/>
        <w:rPr>
          <w:sz w:val="22"/>
          <w:szCs w:val="22"/>
        </w:rPr>
      </w:pPr>
    </w:p>
    <w:p w14:paraId="4F58FF68" w14:textId="77777777" w:rsidR="00E17A17" w:rsidRPr="00293AED" w:rsidRDefault="00E17A17" w:rsidP="00E17A17">
      <w:pPr>
        <w:rPr>
          <w:i/>
          <w:iCs/>
          <w:sz w:val="20"/>
          <w:szCs w:val="20"/>
        </w:rPr>
      </w:pPr>
      <w:r w:rsidRPr="00293AED">
        <w:rPr>
          <w:i/>
          <w:iCs/>
          <w:sz w:val="20"/>
          <w:szCs w:val="20"/>
        </w:rPr>
        <w:t xml:space="preserve">If this is an Informal Review, </w:t>
      </w:r>
      <w:r>
        <w:rPr>
          <w:i/>
          <w:iCs/>
          <w:sz w:val="20"/>
          <w:szCs w:val="20"/>
        </w:rPr>
        <w:t xml:space="preserve">please provide </w:t>
      </w:r>
      <w:r w:rsidRPr="00293AED">
        <w:rPr>
          <w:i/>
          <w:iCs/>
          <w:sz w:val="20"/>
          <w:szCs w:val="20"/>
        </w:rPr>
        <w:t>this signed form</w:t>
      </w:r>
      <w:r>
        <w:rPr>
          <w:i/>
          <w:iCs/>
          <w:sz w:val="20"/>
          <w:szCs w:val="20"/>
        </w:rPr>
        <w:t xml:space="preserve"> to the Graduate Advisor of Record</w:t>
      </w:r>
      <w:r w:rsidRPr="00293AED">
        <w:rPr>
          <w:i/>
          <w:iCs/>
          <w:sz w:val="20"/>
          <w:szCs w:val="20"/>
        </w:rPr>
        <w:t xml:space="preserve"> </w:t>
      </w:r>
      <w:r>
        <w:rPr>
          <w:i/>
          <w:iCs/>
          <w:sz w:val="20"/>
          <w:szCs w:val="20"/>
        </w:rPr>
        <w:t>for</w:t>
      </w:r>
      <w:r w:rsidRPr="00293AED">
        <w:rPr>
          <w:i/>
          <w:iCs/>
          <w:sz w:val="20"/>
          <w:szCs w:val="20"/>
        </w:rPr>
        <w:t xml:space="preserve"> documentation </w:t>
      </w:r>
      <w:r>
        <w:rPr>
          <w:i/>
          <w:iCs/>
          <w:sz w:val="20"/>
          <w:szCs w:val="20"/>
        </w:rPr>
        <w:t>purposes</w:t>
      </w:r>
      <w:r w:rsidRPr="00293AED">
        <w:rPr>
          <w:i/>
          <w:iCs/>
          <w:sz w:val="20"/>
          <w:szCs w:val="20"/>
        </w:rPr>
        <w:t xml:space="preserve">. </w:t>
      </w:r>
    </w:p>
    <w:p w14:paraId="244B0822" w14:textId="77777777" w:rsidR="00E17A17" w:rsidRPr="00293AED" w:rsidRDefault="00E17A17" w:rsidP="00E17A17">
      <w:pPr>
        <w:rPr>
          <w:sz w:val="20"/>
          <w:szCs w:val="20"/>
        </w:rPr>
      </w:pPr>
      <w:r w:rsidRPr="00293AED">
        <w:rPr>
          <w:i/>
          <w:iCs/>
          <w:sz w:val="20"/>
          <w:szCs w:val="20"/>
        </w:rPr>
        <w:t>If this is a</w:t>
      </w:r>
      <w:r>
        <w:rPr>
          <w:i/>
          <w:iCs/>
          <w:sz w:val="20"/>
          <w:szCs w:val="20"/>
        </w:rPr>
        <w:t xml:space="preserve"> Formal</w:t>
      </w:r>
      <w:r w:rsidRPr="00293AED">
        <w:rPr>
          <w:i/>
          <w:iCs/>
          <w:sz w:val="20"/>
          <w:szCs w:val="20"/>
        </w:rPr>
        <w:t xml:space="preserve"> Review, please </w:t>
      </w:r>
      <w:r>
        <w:rPr>
          <w:i/>
          <w:iCs/>
          <w:sz w:val="20"/>
          <w:szCs w:val="20"/>
        </w:rPr>
        <w:t>provide</w:t>
      </w:r>
      <w:r w:rsidRPr="00293AED">
        <w:rPr>
          <w:i/>
          <w:iCs/>
          <w:sz w:val="20"/>
          <w:szCs w:val="20"/>
        </w:rPr>
        <w:t xml:space="preserve"> this signed form to the student’s Advisor</w:t>
      </w:r>
      <w:r>
        <w:rPr>
          <w:i/>
          <w:iCs/>
          <w:sz w:val="20"/>
          <w:szCs w:val="20"/>
        </w:rPr>
        <w:t>,</w:t>
      </w:r>
      <w:r w:rsidRPr="00293AED">
        <w:rPr>
          <w:i/>
          <w:iCs/>
          <w:sz w:val="20"/>
          <w:szCs w:val="20"/>
        </w:rPr>
        <w:t xml:space="preserve"> the Graduate Advisor of Record</w:t>
      </w:r>
      <w:r>
        <w:rPr>
          <w:i/>
          <w:iCs/>
          <w:sz w:val="20"/>
          <w:szCs w:val="20"/>
        </w:rPr>
        <w:t>, and the Department Chair</w:t>
      </w:r>
      <w:r w:rsidRPr="00293AED">
        <w:rPr>
          <w:i/>
          <w:iCs/>
          <w:sz w:val="20"/>
          <w:szCs w:val="20"/>
        </w:rPr>
        <w:t xml:space="preserve">.  </w:t>
      </w:r>
    </w:p>
    <w:p w14:paraId="6D83C189" w14:textId="77777777" w:rsidR="00E17A17" w:rsidRDefault="00E17A17" w:rsidP="00E17A17">
      <w:pPr>
        <w:autoSpaceDE w:val="0"/>
        <w:autoSpaceDN w:val="0"/>
        <w:adjustRightInd w:val="0"/>
        <w:jc w:val="center"/>
        <w:rPr>
          <w:sz w:val="28"/>
          <w:szCs w:val="28"/>
        </w:rPr>
        <w:sectPr w:rsidR="00E17A17" w:rsidSect="00E17A17">
          <w:pgSz w:w="12240" w:h="15840"/>
          <w:pgMar w:top="1008" w:right="1008" w:bottom="1008" w:left="1008" w:header="720" w:footer="720" w:gutter="0"/>
          <w:cols w:space="720"/>
          <w:docGrid w:linePitch="326"/>
        </w:sectPr>
      </w:pPr>
    </w:p>
    <w:p w14:paraId="7856F609" w14:textId="77777777" w:rsidR="009F6E38" w:rsidRPr="00632A95" w:rsidRDefault="009F6E38" w:rsidP="009F6E38">
      <w:pPr>
        <w:pStyle w:val="Header"/>
        <w:jc w:val="center"/>
        <w:rPr>
          <w:rFonts w:ascii="Times New Roman" w:hAnsi="Times New Roman"/>
          <w:b/>
          <w:sz w:val="22"/>
          <w:szCs w:val="22"/>
        </w:rPr>
      </w:pPr>
      <w:r w:rsidRPr="00632A95">
        <w:rPr>
          <w:rFonts w:ascii="Times New Roman" w:hAnsi="Times New Roman"/>
          <w:b/>
          <w:sz w:val="22"/>
          <w:szCs w:val="22"/>
        </w:rPr>
        <w:lastRenderedPageBreak/>
        <w:t xml:space="preserve">Student Application for </w:t>
      </w:r>
      <w:r>
        <w:rPr>
          <w:rFonts w:ascii="Times New Roman" w:hAnsi="Times New Roman"/>
          <w:b/>
          <w:sz w:val="22"/>
          <w:szCs w:val="22"/>
          <w:lang w:val="en-US"/>
        </w:rPr>
        <w:t>ABA Fieldwork and Practicum</w:t>
      </w:r>
    </w:p>
    <w:p w14:paraId="3B29AC62" w14:textId="77777777" w:rsidR="009F6E38" w:rsidRPr="00632A95" w:rsidRDefault="009F6E38" w:rsidP="009F6E38">
      <w:pPr>
        <w:pStyle w:val="Header"/>
        <w:jc w:val="center"/>
        <w:rPr>
          <w:rFonts w:ascii="Times New Roman" w:hAnsi="Times New Roman"/>
          <w:b/>
          <w:sz w:val="22"/>
          <w:szCs w:val="22"/>
        </w:rPr>
      </w:pPr>
      <w:r w:rsidRPr="00632A95">
        <w:rPr>
          <w:rFonts w:ascii="Times New Roman" w:hAnsi="Times New Roman"/>
          <w:b/>
          <w:sz w:val="22"/>
          <w:szCs w:val="22"/>
        </w:rPr>
        <w:t>Department of Educational Psychology</w:t>
      </w:r>
    </w:p>
    <w:p w14:paraId="48C701D8" w14:textId="77777777" w:rsidR="009F6E38" w:rsidRPr="00632A95" w:rsidRDefault="009F6E38" w:rsidP="009F6E38">
      <w:pPr>
        <w:pStyle w:val="Header"/>
        <w:jc w:val="center"/>
        <w:rPr>
          <w:rFonts w:ascii="Times New Roman" w:hAnsi="Times New Roman"/>
          <w:b/>
          <w:sz w:val="22"/>
          <w:szCs w:val="22"/>
        </w:rPr>
      </w:pPr>
      <w:r w:rsidRPr="00632A95">
        <w:rPr>
          <w:rFonts w:ascii="Times New Roman" w:hAnsi="Times New Roman"/>
          <w:b/>
          <w:sz w:val="22"/>
          <w:szCs w:val="22"/>
        </w:rPr>
        <w:t>College of Education and Human Development</w:t>
      </w:r>
    </w:p>
    <w:p w14:paraId="159E97EF" w14:textId="77777777" w:rsidR="009F6E38" w:rsidRPr="00632A95" w:rsidRDefault="009F6E38" w:rsidP="009F6E38">
      <w:pPr>
        <w:pStyle w:val="MediumGrid2-Accent11"/>
        <w:jc w:val="both"/>
        <w:rPr>
          <w:rFonts w:ascii="Times New Roman" w:hAnsi="Times New Roman" w:cs="Times New Roman"/>
          <w:b/>
        </w:rPr>
      </w:pPr>
    </w:p>
    <w:p w14:paraId="003764D9" w14:textId="77777777" w:rsidR="009F6E38" w:rsidRPr="00632A95" w:rsidRDefault="009F6E38" w:rsidP="009F6E38">
      <w:pPr>
        <w:pStyle w:val="MediumGrid2-Accent11"/>
        <w:jc w:val="both"/>
        <w:rPr>
          <w:rFonts w:ascii="Times New Roman" w:hAnsi="Times New Roman" w:cs="Times New Roman"/>
          <w:b/>
        </w:rPr>
      </w:pPr>
      <w:r w:rsidRPr="00632A95">
        <w:rPr>
          <w:rFonts w:ascii="Times New Roman" w:hAnsi="Times New Roman" w:cs="Times New Roman"/>
          <w:b/>
        </w:rPr>
        <w:t>Instructions:</w:t>
      </w:r>
    </w:p>
    <w:p w14:paraId="68249512" w14:textId="4FCA1B12" w:rsidR="009F6E38" w:rsidRPr="00632A95" w:rsidRDefault="009F6E38" w:rsidP="009F6E38">
      <w:pPr>
        <w:pStyle w:val="MediumGrid2-Accent11"/>
        <w:jc w:val="both"/>
        <w:rPr>
          <w:rFonts w:ascii="Times New Roman" w:hAnsi="Times New Roman" w:cs="Times New Roman"/>
        </w:rPr>
      </w:pPr>
      <w:r w:rsidRPr="00632A95">
        <w:rPr>
          <w:rFonts w:ascii="Times New Roman" w:hAnsi="Times New Roman" w:cs="Times New Roman"/>
        </w:rPr>
        <w:t>Plea</w:t>
      </w:r>
      <w:r>
        <w:rPr>
          <w:rFonts w:ascii="Times New Roman" w:hAnsi="Times New Roman" w:cs="Times New Roman"/>
        </w:rPr>
        <w:t xml:space="preserve">se submit this application to Dr. Leslie Neely at </w:t>
      </w:r>
      <w:hyperlink r:id="rId37" w:history="1">
        <w:r w:rsidRPr="00632A95">
          <w:rPr>
            <w:rStyle w:val="Hyperlink"/>
          </w:rPr>
          <w:t>leslie.neely@utsa.edu</w:t>
        </w:r>
      </w:hyperlink>
      <w:r w:rsidR="0091286D">
        <w:rPr>
          <w:rFonts w:ascii="Times New Roman" w:hAnsi="Times New Roman" w:cs="Times New Roman"/>
        </w:rPr>
        <w:t>. Applications are due October 15</w:t>
      </w:r>
      <w:r w:rsidR="0091286D" w:rsidRPr="0091286D">
        <w:rPr>
          <w:rFonts w:ascii="Times New Roman" w:hAnsi="Times New Roman" w:cs="Times New Roman"/>
          <w:vertAlign w:val="superscript"/>
        </w:rPr>
        <w:t>th</w:t>
      </w:r>
      <w:r w:rsidR="0091286D">
        <w:rPr>
          <w:rFonts w:ascii="Times New Roman" w:hAnsi="Times New Roman" w:cs="Times New Roman"/>
        </w:rPr>
        <w:t xml:space="preserve"> for Spring placements, March 15</w:t>
      </w:r>
      <w:r w:rsidR="0091286D" w:rsidRPr="0091286D">
        <w:rPr>
          <w:rFonts w:ascii="Times New Roman" w:hAnsi="Times New Roman" w:cs="Times New Roman"/>
          <w:vertAlign w:val="superscript"/>
        </w:rPr>
        <w:t>th</w:t>
      </w:r>
      <w:r w:rsidR="0091286D">
        <w:rPr>
          <w:rFonts w:ascii="Times New Roman" w:hAnsi="Times New Roman" w:cs="Times New Roman"/>
        </w:rPr>
        <w:t xml:space="preserve"> for Summer placements, and July 15</w:t>
      </w:r>
      <w:r w:rsidR="0091286D" w:rsidRPr="0091286D">
        <w:rPr>
          <w:rFonts w:ascii="Times New Roman" w:hAnsi="Times New Roman" w:cs="Times New Roman"/>
          <w:vertAlign w:val="superscript"/>
        </w:rPr>
        <w:t>th</w:t>
      </w:r>
      <w:r w:rsidR="0091286D">
        <w:rPr>
          <w:rFonts w:ascii="Times New Roman" w:hAnsi="Times New Roman" w:cs="Times New Roman"/>
        </w:rPr>
        <w:t xml:space="preserve"> for Fall placements. </w:t>
      </w:r>
      <w:r w:rsidRPr="00632A95">
        <w:rPr>
          <w:rFonts w:ascii="Times New Roman" w:hAnsi="Times New Roman" w:cs="Times New Roman"/>
        </w:rPr>
        <w:t>Late applications are normally not accepted.  Incomplete application will be returned to the student.  Applicants will be notified via UTSA e-mail of their application status and procedures for registration after the deadline.</w:t>
      </w:r>
    </w:p>
    <w:p w14:paraId="5E77D53D" w14:textId="77777777" w:rsidR="009F6E38" w:rsidRPr="00632A95" w:rsidRDefault="009F6E38" w:rsidP="009F6E38">
      <w:pPr>
        <w:pStyle w:val="MediumGrid2-Accent11"/>
        <w:jc w:val="both"/>
        <w:rPr>
          <w:rFonts w:ascii="Times New Roman" w:hAnsi="Times New Roman" w:cs="Times New Roman"/>
        </w:rPr>
      </w:pPr>
    </w:p>
    <w:p w14:paraId="363C7D7F" w14:textId="77777777" w:rsidR="009F6E38" w:rsidRPr="00632A95" w:rsidRDefault="009F6E38" w:rsidP="009F6E38">
      <w:pPr>
        <w:pStyle w:val="MediumGrid2-Accent11"/>
        <w:rPr>
          <w:rFonts w:ascii="Times New Roman" w:hAnsi="Times New Roman" w:cs="Times New Roman"/>
          <w:b/>
        </w:rPr>
      </w:pPr>
      <w:r w:rsidRPr="00632A95">
        <w:rPr>
          <w:rFonts w:ascii="Times New Roman" w:hAnsi="Times New Roman" w:cs="Times New Roman"/>
          <w:b/>
        </w:rPr>
        <w:t>Student Information:</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3174"/>
        <w:gridCol w:w="65"/>
        <w:gridCol w:w="3241"/>
      </w:tblGrid>
      <w:tr w:rsidR="009F6E38" w:rsidRPr="00632A95" w14:paraId="1AE69921" w14:textId="77777777" w:rsidTr="00DC207C">
        <w:trPr>
          <w:trHeight w:val="354"/>
        </w:trPr>
        <w:tc>
          <w:tcPr>
            <w:tcW w:w="6418" w:type="dxa"/>
            <w:gridSpan w:val="2"/>
          </w:tcPr>
          <w:p w14:paraId="49A74009" w14:textId="77777777" w:rsidR="009F6E38" w:rsidRPr="00632A95" w:rsidRDefault="009F6E38" w:rsidP="00DC207C">
            <w:pPr>
              <w:pStyle w:val="MediumGrid2-Accent11"/>
              <w:rPr>
                <w:rFonts w:ascii="Times New Roman" w:hAnsi="Times New Roman" w:cs="Times New Roman"/>
              </w:rPr>
            </w:pPr>
            <w:r w:rsidRPr="00632A95">
              <w:rPr>
                <w:rFonts w:ascii="Times New Roman" w:hAnsi="Times New Roman" w:cs="Times New Roman"/>
              </w:rPr>
              <w:t>Student’s Legal Name:</w:t>
            </w:r>
          </w:p>
        </w:tc>
        <w:tc>
          <w:tcPr>
            <w:tcW w:w="3306" w:type="dxa"/>
            <w:gridSpan w:val="2"/>
          </w:tcPr>
          <w:p w14:paraId="30507D60" w14:textId="77777777" w:rsidR="009F6E38" w:rsidRPr="00632A95" w:rsidRDefault="009F6E38" w:rsidP="00DC207C">
            <w:pPr>
              <w:pStyle w:val="MediumGrid2-Accent11"/>
              <w:rPr>
                <w:rFonts w:ascii="Times New Roman" w:hAnsi="Times New Roman" w:cs="Times New Roman"/>
              </w:rPr>
            </w:pPr>
            <w:r w:rsidRPr="00632A95">
              <w:rPr>
                <w:rFonts w:ascii="Times New Roman" w:hAnsi="Times New Roman" w:cs="Times New Roman"/>
              </w:rPr>
              <w:t>Banner ID: @</w:t>
            </w:r>
          </w:p>
        </w:tc>
      </w:tr>
      <w:tr w:rsidR="009F6E38" w:rsidRPr="00632A95" w14:paraId="159846EE" w14:textId="77777777" w:rsidTr="00DC207C">
        <w:trPr>
          <w:trHeight w:val="333"/>
        </w:trPr>
        <w:tc>
          <w:tcPr>
            <w:tcW w:w="9724" w:type="dxa"/>
            <w:gridSpan w:val="4"/>
          </w:tcPr>
          <w:p w14:paraId="1B8D44E2" w14:textId="77777777" w:rsidR="009F6E38" w:rsidRPr="00632A95" w:rsidRDefault="009F6E38" w:rsidP="00DC207C">
            <w:pPr>
              <w:pStyle w:val="MediumGrid2-Accent11"/>
              <w:rPr>
                <w:rFonts w:ascii="Times New Roman" w:hAnsi="Times New Roman" w:cs="Times New Roman"/>
              </w:rPr>
            </w:pPr>
            <w:r w:rsidRPr="00632A95">
              <w:rPr>
                <w:rFonts w:ascii="Times New Roman" w:hAnsi="Times New Roman" w:cs="Times New Roman"/>
              </w:rPr>
              <w:t>Street Address:</w:t>
            </w:r>
          </w:p>
        </w:tc>
      </w:tr>
      <w:tr w:rsidR="009F6E38" w:rsidRPr="00632A95" w14:paraId="5972CD2B" w14:textId="77777777" w:rsidTr="00DC207C">
        <w:trPr>
          <w:trHeight w:val="354"/>
        </w:trPr>
        <w:tc>
          <w:tcPr>
            <w:tcW w:w="3244" w:type="dxa"/>
          </w:tcPr>
          <w:p w14:paraId="0DE5CE1D" w14:textId="77777777" w:rsidR="009F6E38" w:rsidRPr="00632A95" w:rsidRDefault="009F6E38" w:rsidP="00DC207C">
            <w:pPr>
              <w:pStyle w:val="MediumGrid2-Accent11"/>
              <w:rPr>
                <w:rFonts w:ascii="Times New Roman" w:hAnsi="Times New Roman" w:cs="Times New Roman"/>
              </w:rPr>
            </w:pPr>
            <w:r w:rsidRPr="00632A95">
              <w:rPr>
                <w:rFonts w:ascii="Times New Roman" w:hAnsi="Times New Roman" w:cs="Times New Roman"/>
              </w:rPr>
              <w:t>City:</w:t>
            </w:r>
          </w:p>
        </w:tc>
        <w:tc>
          <w:tcPr>
            <w:tcW w:w="3239" w:type="dxa"/>
            <w:gridSpan w:val="2"/>
          </w:tcPr>
          <w:p w14:paraId="4420E41C" w14:textId="77777777" w:rsidR="009F6E38" w:rsidRPr="00632A95" w:rsidRDefault="009F6E38" w:rsidP="00DC207C">
            <w:pPr>
              <w:pStyle w:val="MediumGrid2-Accent11"/>
              <w:rPr>
                <w:rFonts w:ascii="Times New Roman" w:hAnsi="Times New Roman" w:cs="Times New Roman"/>
              </w:rPr>
            </w:pPr>
            <w:r w:rsidRPr="00632A95">
              <w:rPr>
                <w:rFonts w:ascii="Times New Roman" w:hAnsi="Times New Roman" w:cs="Times New Roman"/>
              </w:rPr>
              <w:t>State:</w:t>
            </w:r>
          </w:p>
        </w:tc>
        <w:tc>
          <w:tcPr>
            <w:tcW w:w="3239" w:type="dxa"/>
          </w:tcPr>
          <w:p w14:paraId="3CDBDB24" w14:textId="77777777" w:rsidR="009F6E38" w:rsidRPr="00632A95" w:rsidRDefault="009F6E38" w:rsidP="00DC207C">
            <w:pPr>
              <w:pStyle w:val="MediumGrid2-Accent11"/>
              <w:rPr>
                <w:rFonts w:ascii="Times New Roman" w:hAnsi="Times New Roman" w:cs="Times New Roman"/>
              </w:rPr>
            </w:pPr>
            <w:r w:rsidRPr="00632A95">
              <w:rPr>
                <w:rFonts w:ascii="Times New Roman" w:hAnsi="Times New Roman" w:cs="Times New Roman"/>
              </w:rPr>
              <w:t>Zip:</w:t>
            </w:r>
          </w:p>
        </w:tc>
      </w:tr>
      <w:tr w:rsidR="009F6E38" w:rsidRPr="00632A95" w14:paraId="507F8EDD" w14:textId="77777777" w:rsidTr="00DC207C">
        <w:trPr>
          <w:trHeight w:val="333"/>
        </w:trPr>
        <w:tc>
          <w:tcPr>
            <w:tcW w:w="3244" w:type="dxa"/>
          </w:tcPr>
          <w:p w14:paraId="2435C357" w14:textId="77777777" w:rsidR="009F6E38" w:rsidRPr="00632A95" w:rsidRDefault="009F6E38" w:rsidP="00DC207C">
            <w:pPr>
              <w:pStyle w:val="MediumGrid2-Accent11"/>
              <w:rPr>
                <w:rFonts w:ascii="Times New Roman" w:hAnsi="Times New Roman" w:cs="Times New Roman"/>
              </w:rPr>
            </w:pPr>
            <w:r w:rsidRPr="00632A95">
              <w:rPr>
                <w:rFonts w:ascii="Times New Roman" w:hAnsi="Times New Roman" w:cs="Times New Roman"/>
              </w:rPr>
              <w:t>Home Phone:</w:t>
            </w:r>
          </w:p>
        </w:tc>
        <w:tc>
          <w:tcPr>
            <w:tcW w:w="3239" w:type="dxa"/>
            <w:gridSpan w:val="2"/>
          </w:tcPr>
          <w:p w14:paraId="3D93967B" w14:textId="77777777" w:rsidR="009F6E38" w:rsidRPr="00632A95" w:rsidRDefault="009F6E38" w:rsidP="00DC207C">
            <w:pPr>
              <w:pStyle w:val="MediumGrid2-Accent11"/>
              <w:rPr>
                <w:rFonts w:ascii="Times New Roman" w:hAnsi="Times New Roman" w:cs="Times New Roman"/>
              </w:rPr>
            </w:pPr>
            <w:r w:rsidRPr="00632A95">
              <w:rPr>
                <w:rFonts w:ascii="Times New Roman" w:hAnsi="Times New Roman" w:cs="Times New Roman"/>
              </w:rPr>
              <w:t xml:space="preserve">Cell Phone: </w:t>
            </w:r>
          </w:p>
        </w:tc>
        <w:tc>
          <w:tcPr>
            <w:tcW w:w="3239" w:type="dxa"/>
          </w:tcPr>
          <w:p w14:paraId="6200B729" w14:textId="77777777" w:rsidR="009F6E38" w:rsidRPr="00632A95" w:rsidRDefault="009F6E38" w:rsidP="00DC207C">
            <w:pPr>
              <w:pStyle w:val="MediumGrid2-Accent11"/>
              <w:rPr>
                <w:rFonts w:ascii="Times New Roman" w:hAnsi="Times New Roman" w:cs="Times New Roman"/>
              </w:rPr>
            </w:pPr>
            <w:r w:rsidRPr="00632A95">
              <w:rPr>
                <w:rFonts w:ascii="Times New Roman" w:hAnsi="Times New Roman" w:cs="Times New Roman"/>
              </w:rPr>
              <w:t>UTSA E-mail:</w:t>
            </w:r>
          </w:p>
        </w:tc>
      </w:tr>
      <w:tr w:rsidR="009F6E38" w:rsidRPr="00632A95" w14:paraId="1F9F92A7" w14:textId="77777777" w:rsidTr="00DC207C">
        <w:trPr>
          <w:trHeight w:val="354"/>
        </w:trPr>
        <w:tc>
          <w:tcPr>
            <w:tcW w:w="9724" w:type="dxa"/>
            <w:gridSpan w:val="4"/>
          </w:tcPr>
          <w:p w14:paraId="48988E80" w14:textId="77777777" w:rsidR="009F6E38" w:rsidRPr="00632A95" w:rsidRDefault="009F6E38" w:rsidP="00DC207C">
            <w:pPr>
              <w:pStyle w:val="MediumGrid2-Accent11"/>
              <w:rPr>
                <w:rFonts w:ascii="Times New Roman" w:hAnsi="Times New Roman" w:cs="Times New Roman"/>
              </w:rPr>
            </w:pPr>
            <w:r w:rsidRPr="00632A95">
              <w:rPr>
                <w:rFonts w:ascii="Times New Roman" w:hAnsi="Times New Roman" w:cs="Times New Roman"/>
              </w:rPr>
              <w:t>Academic Degree:</w:t>
            </w:r>
          </w:p>
        </w:tc>
      </w:tr>
      <w:tr w:rsidR="009F6E38" w:rsidRPr="00632A95" w14:paraId="250E933E" w14:textId="77777777" w:rsidTr="00DC207C">
        <w:trPr>
          <w:trHeight w:val="333"/>
        </w:trPr>
        <w:tc>
          <w:tcPr>
            <w:tcW w:w="9724" w:type="dxa"/>
            <w:gridSpan w:val="4"/>
          </w:tcPr>
          <w:p w14:paraId="47C9D574" w14:textId="77777777" w:rsidR="009F6E38" w:rsidRPr="00632A95" w:rsidRDefault="009F6E38" w:rsidP="00DC207C">
            <w:pPr>
              <w:pStyle w:val="MediumGrid2-Accent11"/>
              <w:rPr>
                <w:rFonts w:ascii="Times New Roman" w:hAnsi="Times New Roman" w:cs="Times New Roman"/>
              </w:rPr>
            </w:pPr>
            <w:r w:rsidRPr="00632A95">
              <w:rPr>
                <w:rFonts w:ascii="Times New Roman" w:hAnsi="Times New Roman" w:cs="Times New Roman"/>
              </w:rPr>
              <w:t xml:space="preserve">Catalog of Admittance:  </w:t>
            </w:r>
          </w:p>
        </w:tc>
      </w:tr>
      <w:tr w:rsidR="009F6E38" w:rsidRPr="00632A95" w14:paraId="3EB6572A" w14:textId="77777777" w:rsidTr="00DC207C">
        <w:trPr>
          <w:trHeight w:val="354"/>
        </w:trPr>
        <w:tc>
          <w:tcPr>
            <w:tcW w:w="9724" w:type="dxa"/>
            <w:gridSpan w:val="4"/>
          </w:tcPr>
          <w:p w14:paraId="3B336BAB" w14:textId="77777777" w:rsidR="009F6E38" w:rsidRPr="00632A95" w:rsidRDefault="009F6E38" w:rsidP="00DC207C">
            <w:pPr>
              <w:pStyle w:val="MediumGrid2-Accent11"/>
              <w:rPr>
                <w:rFonts w:ascii="Times New Roman" w:hAnsi="Times New Roman" w:cs="Times New Roman"/>
              </w:rPr>
            </w:pPr>
            <w:r w:rsidRPr="00632A95">
              <w:rPr>
                <w:rFonts w:ascii="Times New Roman" w:hAnsi="Times New Roman" w:cs="Times New Roman"/>
              </w:rPr>
              <w:t>Current GPA in graduate level courses:</w:t>
            </w:r>
          </w:p>
        </w:tc>
      </w:tr>
      <w:tr w:rsidR="009F6E38" w:rsidRPr="00632A95" w14:paraId="099E16A6" w14:textId="77777777" w:rsidTr="00DC207C">
        <w:trPr>
          <w:trHeight w:val="333"/>
        </w:trPr>
        <w:tc>
          <w:tcPr>
            <w:tcW w:w="9724" w:type="dxa"/>
            <w:gridSpan w:val="4"/>
          </w:tcPr>
          <w:p w14:paraId="743AAA24" w14:textId="77777777" w:rsidR="009F6E38" w:rsidRPr="00632A95" w:rsidRDefault="009F6E38" w:rsidP="00DC207C">
            <w:pPr>
              <w:pStyle w:val="MediumGrid2-Accent11"/>
              <w:rPr>
                <w:rFonts w:ascii="Times New Roman" w:hAnsi="Times New Roman" w:cs="Times New Roman"/>
              </w:rPr>
            </w:pPr>
            <w:r w:rsidRPr="00632A95">
              <w:rPr>
                <w:rFonts w:ascii="Times New Roman" w:hAnsi="Times New Roman" w:cs="Times New Roman"/>
              </w:rPr>
              <w:t>Where did you obtain your bachelor’s degree:</w:t>
            </w:r>
          </w:p>
        </w:tc>
      </w:tr>
      <w:tr w:rsidR="009F6E38" w:rsidRPr="00632A95" w14:paraId="3BAC988D" w14:textId="77777777" w:rsidTr="00DC207C">
        <w:trPr>
          <w:trHeight w:val="333"/>
        </w:trPr>
        <w:tc>
          <w:tcPr>
            <w:tcW w:w="9724" w:type="dxa"/>
            <w:gridSpan w:val="4"/>
          </w:tcPr>
          <w:p w14:paraId="10D7A39E" w14:textId="77777777" w:rsidR="009F6E38" w:rsidRPr="00632A95" w:rsidRDefault="009F6E38" w:rsidP="00DC207C">
            <w:pPr>
              <w:pStyle w:val="MediumGrid2-Accent11"/>
              <w:rPr>
                <w:rFonts w:ascii="Times New Roman" w:hAnsi="Times New Roman" w:cs="Times New Roman"/>
              </w:rPr>
            </w:pPr>
            <w:r w:rsidRPr="00632A95">
              <w:rPr>
                <w:rFonts w:ascii="Times New Roman" w:hAnsi="Times New Roman" w:cs="Times New Roman"/>
              </w:rPr>
              <w:t>What was your major:</w:t>
            </w:r>
          </w:p>
        </w:tc>
      </w:tr>
    </w:tbl>
    <w:p w14:paraId="67651CE1" w14:textId="77777777" w:rsidR="009F6E38" w:rsidRDefault="009F6E38" w:rsidP="009F6E38">
      <w:pPr>
        <w:pStyle w:val="MediumGrid2-Accent11"/>
        <w:rPr>
          <w:rFonts w:ascii="Times New Roman" w:hAnsi="Times New Roman" w:cs="Times New Roman"/>
          <w:b/>
        </w:rPr>
      </w:pPr>
    </w:p>
    <w:p w14:paraId="2D11E4C4" w14:textId="77777777" w:rsidR="009F6E38" w:rsidRDefault="009F6E38" w:rsidP="009F6E38">
      <w:pPr>
        <w:pStyle w:val="MediumGrid2-Accent11"/>
        <w:jc w:val="both"/>
        <w:rPr>
          <w:rFonts w:ascii="Times New Roman" w:hAnsi="Times New Roman" w:cs="Times New Roman"/>
          <w:b/>
        </w:rPr>
      </w:pPr>
    </w:p>
    <w:p w14:paraId="228204CD" w14:textId="77777777" w:rsidR="009F6E38" w:rsidRPr="00632A95" w:rsidRDefault="009F6E38" w:rsidP="009F6E38">
      <w:pPr>
        <w:pStyle w:val="MediumGrid2-Accent11"/>
        <w:jc w:val="both"/>
        <w:rPr>
          <w:rFonts w:ascii="Times New Roman" w:hAnsi="Times New Roman" w:cs="Times New Roman"/>
          <w:b/>
        </w:rPr>
      </w:pPr>
      <w:r w:rsidRPr="00632A95">
        <w:rPr>
          <w:rFonts w:ascii="Times New Roman" w:hAnsi="Times New Roman" w:cs="Times New Roman"/>
          <w:b/>
        </w:rPr>
        <w:t xml:space="preserve">I </w:t>
      </w:r>
      <w:r>
        <w:rPr>
          <w:rFonts w:ascii="Times New Roman" w:hAnsi="Times New Roman" w:cs="Times New Roman"/>
          <w:b/>
        </w:rPr>
        <w:t>am applying for:</w:t>
      </w:r>
    </w:p>
    <w:p w14:paraId="70FEFEE4" w14:textId="39764879" w:rsidR="009F6E38" w:rsidRPr="00632A95" w:rsidRDefault="009F6E38" w:rsidP="009F6E38">
      <w:pPr>
        <w:numPr>
          <w:ilvl w:val="0"/>
          <w:numId w:val="19"/>
        </w:numPr>
        <w:jc w:val="both"/>
        <w:rPr>
          <w:sz w:val="22"/>
          <w:szCs w:val="22"/>
        </w:rPr>
      </w:pPr>
      <w:r>
        <w:rPr>
          <w:sz w:val="22"/>
          <w:szCs w:val="22"/>
        </w:rPr>
        <w:t xml:space="preserve">Fieldwork </w:t>
      </w:r>
    </w:p>
    <w:p w14:paraId="0185698B" w14:textId="2A4841AA" w:rsidR="009F6E38" w:rsidRPr="001A7CF5" w:rsidRDefault="009F6E38" w:rsidP="009F6E38">
      <w:pPr>
        <w:numPr>
          <w:ilvl w:val="0"/>
          <w:numId w:val="19"/>
        </w:numPr>
        <w:jc w:val="both"/>
        <w:rPr>
          <w:b/>
        </w:rPr>
      </w:pPr>
      <w:r>
        <w:rPr>
          <w:sz w:val="22"/>
          <w:szCs w:val="22"/>
        </w:rPr>
        <w:t>Practicum class (Fieldwork must be complete prior to application for Practicum)</w:t>
      </w:r>
    </w:p>
    <w:p w14:paraId="762E9E95" w14:textId="77777777" w:rsidR="009F6E38" w:rsidRPr="005F1975" w:rsidRDefault="009F6E38" w:rsidP="009F6E38">
      <w:pPr>
        <w:numPr>
          <w:ilvl w:val="0"/>
          <w:numId w:val="19"/>
        </w:numPr>
        <w:jc w:val="both"/>
        <w:rPr>
          <w:b/>
        </w:rPr>
      </w:pPr>
      <w:r>
        <w:rPr>
          <w:sz w:val="22"/>
          <w:szCs w:val="22"/>
        </w:rPr>
        <w:t>I am not planning on completing my fieldwork or practicum competency in the next semester.</w:t>
      </w:r>
    </w:p>
    <w:p w14:paraId="7586B6F5" w14:textId="77777777" w:rsidR="009F6E38" w:rsidRDefault="009F6E38" w:rsidP="009F6E38">
      <w:pPr>
        <w:pStyle w:val="MediumGrid2-Accent11"/>
        <w:jc w:val="both"/>
        <w:rPr>
          <w:rFonts w:ascii="Times New Roman" w:hAnsi="Times New Roman" w:cs="Times New Roman"/>
          <w:b/>
        </w:rPr>
      </w:pPr>
    </w:p>
    <w:p w14:paraId="319FA01B" w14:textId="77777777" w:rsidR="009F6E38" w:rsidRPr="009F6E38" w:rsidRDefault="009F6E38" w:rsidP="009F6E38">
      <w:pPr>
        <w:ind w:left="720"/>
        <w:jc w:val="both"/>
        <w:rPr>
          <w:b/>
        </w:rPr>
      </w:pPr>
    </w:p>
    <w:p w14:paraId="14BB38E3" w14:textId="77777777" w:rsidR="009F6E38" w:rsidRPr="00632A95" w:rsidRDefault="009F6E38" w:rsidP="009F6E38">
      <w:pPr>
        <w:pStyle w:val="MediumGrid2-Accent11"/>
        <w:jc w:val="both"/>
        <w:rPr>
          <w:rFonts w:ascii="Times New Roman" w:hAnsi="Times New Roman" w:cs="Times New Roman"/>
          <w:b/>
        </w:rPr>
      </w:pPr>
      <w:r w:rsidRPr="00632A95">
        <w:rPr>
          <w:rFonts w:ascii="Times New Roman" w:hAnsi="Times New Roman" w:cs="Times New Roman"/>
          <w:b/>
        </w:rPr>
        <w:t xml:space="preserve">I understand that I may be assigned multiple placements to meet my competency needs (some may be paid and some unpaid). </w:t>
      </w:r>
    </w:p>
    <w:p w14:paraId="6D82127C" w14:textId="77777777" w:rsidR="009F6E38" w:rsidRPr="00632A95" w:rsidRDefault="009F6E38" w:rsidP="009F6E38">
      <w:pPr>
        <w:numPr>
          <w:ilvl w:val="0"/>
          <w:numId w:val="19"/>
        </w:numPr>
        <w:jc w:val="both"/>
        <w:rPr>
          <w:sz w:val="22"/>
          <w:szCs w:val="22"/>
        </w:rPr>
      </w:pPr>
      <w:r w:rsidRPr="00632A95">
        <w:rPr>
          <w:sz w:val="22"/>
          <w:szCs w:val="22"/>
        </w:rPr>
        <w:t>Yes</w:t>
      </w:r>
    </w:p>
    <w:p w14:paraId="320C1DD4" w14:textId="77777777" w:rsidR="009F6E38" w:rsidRPr="00632A95" w:rsidRDefault="009F6E38" w:rsidP="009F6E38">
      <w:pPr>
        <w:numPr>
          <w:ilvl w:val="0"/>
          <w:numId w:val="19"/>
        </w:numPr>
        <w:jc w:val="both"/>
        <w:rPr>
          <w:sz w:val="22"/>
          <w:szCs w:val="22"/>
        </w:rPr>
      </w:pPr>
      <w:r w:rsidRPr="00632A95">
        <w:rPr>
          <w:sz w:val="22"/>
          <w:szCs w:val="22"/>
        </w:rPr>
        <w:t>No</w:t>
      </w:r>
    </w:p>
    <w:p w14:paraId="15E10E62" w14:textId="2FF8692C" w:rsidR="009F6E38" w:rsidRDefault="009F6E38" w:rsidP="009F6E38">
      <w:pPr>
        <w:pStyle w:val="MediumGrid2-Accent11"/>
        <w:jc w:val="both"/>
        <w:rPr>
          <w:rFonts w:ascii="Times New Roman" w:hAnsi="Times New Roman" w:cs="Times New Roman"/>
          <w:b/>
        </w:rPr>
      </w:pPr>
    </w:p>
    <w:p w14:paraId="67E7793A" w14:textId="6185015A" w:rsidR="009F6E38" w:rsidRDefault="009F6E38" w:rsidP="009F6E38">
      <w:pPr>
        <w:pStyle w:val="MediumGrid2-Accent11"/>
        <w:jc w:val="both"/>
        <w:rPr>
          <w:rFonts w:ascii="Times New Roman" w:hAnsi="Times New Roman" w:cs="Times New Roman"/>
          <w:b/>
        </w:rPr>
      </w:pPr>
    </w:p>
    <w:p w14:paraId="4691D1F5" w14:textId="5463E2DA" w:rsidR="009F6E38" w:rsidRDefault="009F6E38" w:rsidP="009F6E38">
      <w:pPr>
        <w:pStyle w:val="MediumGrid2-Accent11"/>
        <w:jc w:val="both"/>
        <w:rPr>
          <w:rFonts w:ascii="Times New Roman" w:hAnsi="Times New Roman" w:cs="Times New Roman"/>
          <w:b/>
        </w:rPr>
      </w:pPr>
    </w:p>
    <w:p w14:paraId="17029F56" w14:textId="43818AFF" w:rsidR="009F6E38" w:rsidRDefault="009F6E38" w:rsidP="009F6E38">
      <w:pPr>
        <w:pStyle w:val="MediumGrid2-Accent11"/>
        <w:jc w:val="both"/>
        <w:rPr>
          <w:rFonts w:ascii="Times New Roman" w:hAnsi="Times New Roman" w:cs="Times New Roman"/>
          <w:b/>
        </w:rPr>
      </w:pPr>
    </w:p>
    <w:p w14:paraId="5BBE3A1E" w14:textId="45F29D22" w:rsidR="006D7FEB" w:rsidRDefault="006D7FEB">
      <w:pPr>
        <w:rPr>
          <w:b/>
          <w:sz w:val="22"/>
          <w:szCs w:val="22"/>
        </w:rPr>
      </w:pPr>
      <w:r>
        <w:rPr>
          <w:b/>
        </w:rPr>
        <w:br w:type="page"/>
      </w:r>
    </w:p>
    <w:p w14:paraId="75F17A33" w14:textId="77777777" w:rsidR="009F6E38" w:rsidRDefault="009F6E38" w:rsidP="009F6E38">
      <w:pPr>
        <w:pStyle w:val="MediumGrid2-Accent11"/>
        <w:rPr>
          <w:rFonts w:ascii="Times New Roman" w:hAnsi="Times New Roman" w:cs="Times New Roman"/>
          <w:b/>
        </w:rPr>
      </w:pPr>
    </w:p>
    <w:p w14:paraId="4BE9E3FF" w14:textId="77777777" w:rsidR="009F6E38" w:rsidRPr="00632A95" w:rsidRDefault="009F6E38" w:rsidP="009F6E38">
      <w:pPr>
        <w:pStyle w:val="MediumGrid2-Accent11"/>
        <w:rPr>
          <w:rFonts w:ascii="Times New Roman" w:hAnsi="Times New Roman" w:cs="Times New Roman"/>
          <w:b/>
        </w:rPr>
      </w:pPr>
      <w:r w:rsidRPr="00632A95">
        <w:rPr>
          <w:rFonts w:ascii="Times New Roman" w:hAnsi="Times New Roman" w:cs="Times New Roman"/>
          <w:b/>
        </w:rPr>
        <w:t>Course Information:</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1"/>
        <w:gridCol w:w="2408"/>
        <w:gridCol w:w="2389"/>
      </w:tblGrid>
      <w:tr w:rsidR="009F6E38" w:rsidRPr="00632A95" w14:paraId="03B5F853" w14:textId="77777777" w:rsidTr="00DC207C">
        <w:trPr>
          <w:trHeight w:val="282"/>
        </w:trPr>
        <w:tc>
          <w:tcPr>
            <w:tcW w:w="4761" w:type="dxa"/>
          </w:tcPr>
          <w:p w14:paraId="66DC9603" w14:textId="77777777" w:rsidR="009F6E38" w:rsidRPr="00632A95" w:rsidRDefault="009F6E38" w:rsidP="00DC207C">
            <w:pPr>
              <w:pStyle w:val="MediumGrid2-Accent11"/>
              <w:jc w:val="center"/>
              <w:rPr>
                <w:rFonts w:ascii="Times New Roman" w:hAnsi="Times New Roman" w:cs="Times New Roman"/>
                <w:b/>
              </w:rPr>
            </w:pPr>
            <w:r w:rsidRPr="00632A95">
              <w:rPr>
                <w:rFonts w:ascii="Times New Roman" w:hAnsi="Times New Roman" w:cs="Times New Roman"/>
                <w:b/>
              </w:rPr>
              <w:t>Course Name/Number</w:t>
            </w:r>
          </w:p>
        </w:tc>
        <w:tc>
          <w:tcPr>
            <w:tcW w:w="2408" w:type="dxa"/>
          </w:tcPr>
          <w:p w14:paraId="3773CBE7" w14:textId="77777777" w:rsidR="009F6E38" w:rsidRPr="00632A95" w:rsidRDefault="009F6E38" w:rsidP="00DC207C">
            <w:pPr>
              <w:pStyle w:val="MediumGrid2-Accent11"/>
              <w:jc w:val="center"/>
              <w:rPr>
                <w:rFonts w:ascii="Times New Roman" w:hAnsi="Times New Roman" w:cs="Times New Roman"/>
                <w:b/>
              </w:rPr>
            </w:pPr>
            <w:r w:rsidRPr="00632A95">
              <w:rPr>
                <w:rFonts w:ascii="Times New Roman" w:hAnsi="Times New Roman" w:cs="Times New Roman"/>
                <w:b/>
              </w:rPr>
              <w:t>Semester Completed</w:t>
            </w:r>
          </w:p>
        </w:tc>
        <w:tc>
          <w:tcPr>
            <w:tcW w:w="2389" w:type="dxa"/>
          </w:tcPr>
          <w:p w14:paraId="70623C73" w14:textId="77777777" w:rsidR="009F6E38" w:rsidRPr="00632A95" w:rsidRDefault="009F6E38" w:rsidP="00DC207C">
            <w:pPr>
              <w:pStyle w:val="MediumGrid2-Accent11"/>
              <w:jc w:val="center"/>
              <w:rPr>
                <w:rFonts w:ascii="Times New Roman" w:hAnsi="Times New Roman" w:cs="Times New Roman"/>
                <w:b/>
              </w:rPr>
            </w:pPr>
            <w:r w:rsidRPr="00632A95">
              <w:rPr>
                <w:rFonts w:ascii="Times New Roman" w:hAnsi="Times New Roman" w:cs="Times New Roman"/>
                <w:b/>
              </w:rPr>
              <w:t>Grade Received</w:t>
            </w:r>
          </w:p>
        </w:tc>
      </w:tr>
      <w:tr w:rsidR="009F6E38" w:rsidRPr="0045536F" w14:paraId="4F3C8C6F" w14:textId="77777777" w:rsidTr="00DC207C">
        <w:trPr>
          <w:trHeight w:val="549"/>
        </w:trPr>
        <w:tc>
          <w:tcPr>
            <w:tcW w:w="4761" w:type="dxa"/>
          </w:tcPr>
          <w:p w14:paraId="70AC6F51" w14:textId="0E163060" w:rsidR="009F6E38" w:rsidRPr="0045536F" w:rsidRDefault="009F6E38" w:rsidP="00DC207C">
            <w:pPr>
              <w:pStyle w:val="MediumGrid2-Accent11"/>
              <w:rPr>
                <w:rFonts w:ascii="Times New Roman" w:hAnsi="Times New Roman" w:cs="Times New Roman"/>
              </w:rPr>
            </w:pPr>
            <w:r w:rsidRPr="0045536F">
              <w:rPr>
                <w:rFonts w:ascii="Times New Roman" w:hAnsi="Times New Roman" w:cs="Times New Roman"/>
              </w:rPr>
              <w:t xml:space="preserve">EDP 5503: </w:t>
            </w:r>
            <w:r w:rsidR="006D7FEB" w:rsidRPr="0045536F">
              <w:rPr>
                <w:rFonts w:ascii="Times New Roman" w:hAnsi="Times New Roman" w:cs="Times New Roman"/>
              </w:rPr>
              <w:t>Introduction to Behavior Analysis</w:t>
            </w:r>
          </w:p>
        </w:tc>
        <w:tc>
          <w:tcPr>
            <w:tcW w:w="2408" w:type="dxa"/>
          </w:tcPr>
          <w:p w14:paraId="22376F96" w14:textId="77777777" w:rsidR="009F6E38" w:rsidRPr="0045536F" w:rsidRDefault="009F6E38" w:rsidP="00DC207C">
            <w:pPr>
              <w:pStyle w:val="MediumGrid2-Accent11"/>
              <w:rPr>
                <w:rFonts w:ascii="Times New Roman" w:hAnsi="Times New Roman" w:cs="Times New Roman"/>
              </w:rPr>
            </w:pPr>
          </w:p>
        </w:tc>
        <w:tc>
          <w:tcPr>
            <w:tcW w:w="2389" w:type="dxa"/>
          </w:tcPr>
          <w:p w14:paraId="43C09C64" w14:textId="77777777" w:rsidR="009F6E38" w:rsidRPr="0045536F" w:rsidRDefault="009F6E38" w:rsidP="00DC207C">
            <w:pPr>
              <w:pStyle w:val="MediumGrid2-Accent11"/>
              <w:rPr>
                <w:rFonts w:ascii="Times New Roman" w:hAnsi="Times New Roman" w:cs="Times New Roman"/>
              </w:rPr>
            </w:pPr>
          </w:p>
        </w:tc>
      </w:tr>
      <w:tr w:rsidR="009F6E38" w:rsidRPr="0045536F" w14:paraId="180D225C" w14:textId="77777777" w:rsidTr="00DC207C">
        <w:trPr>
          <w:trHeight w:val="848"/>
        </w:trPr>
        <w:tc>
          <w:tcPr>
            <w:tcW w:w="4761" w:type="dxa"/>
          </w:tcPr>
          <w:p w14:paraId="60E44B93" w14:textId="6BDE7834" w:rsidR="009F6E38" w:rsidRPr="0045536F" w:rsidRDefault="009F6E38" w:rsidP="00DC207C">
            <w:pPr>
              <w:pStyle w:val="MediumGrid2-Accent11"/>
              <w:rPr>
                <w:rFonts w:ascii="Times New Roman" w:hAnsi="Times New Roman" w:cs="Times New Roman"/>
              </w:rPr>
            </w:pPr>
            <w:r w:rsidRPr="0045536F">
              <w:rPr>
                <w:rFonts w:ascii="Times New Roman" w:hAnsi="Times New Roman" w:cs="Times New Roman"/>
              </w:rPr>
              <w:t xml:space="preserve">EDP 5633: </w:t>
            </w:r>
            <w:r w:rsidR="006D7FEB" w:rsidRPr="0045536F">
              <w:rPr>
                <w:rFonts w:ascii="Times New Roman" w:hAnsi="Times New Roman" w:cs="Times New Roman"/>
              </w:rPr>
              <w:t>Interventions and Supervision in Behavior Analysis</w:t>
            </w:r>
          </w:p>
        </w:tc>
        <w:tc>
          <w:tcPr>
            <w:tcW w:w="2408" w:type="dxa"/>
          </w:tcPr>
          <w:p w14:paraId="31342AA8" w14:textId="77777777" w:rsidR="009F6E38" w:rsidRPr="0045536F" w:rsidRDefault="009F6E38" w:rsidP="00DC207C">
            <w:pPr>
              <w:pStyle w:val="MediumGrid2-Accent11"/>
              <w:rPr>
                <w:rFonts w:ascii="Times New Roman" w:hAnsi="Times New Roman" w:cs="Times New Roman"/>
              </w:rPr>
            </w:pPr>
          </w:p>
        </w:tc>
        <w:tc>
          <w:tcPr>
            <w:tcW w:w="2389" w:type="dxa"/>
          </w:tcPr>
          <w:p w14:paraId="39554A38" w14:textId="77777777" w:rsidR="009F6E38" w:rsidRPr="0045536F" w:rsidRDefault="009F6E38" w:rsidP="00DC207C">
            <w:pPr>
              <w:pStyle w:val="MediumGrid2-Accent11"/>
              <w:rPr>
                <w:rFonts w:ascii="Times New Roman" w:hAnsi="Times New Roman" w:cs="Times New Roman"/>
              </w:rPr>
            </w:pPr>
          </w:p>
        </w:tc>
      </w:tr>
      <w:tr w:rsidR="009F6E38" w:rsidRPr="0045536F" w14:paraId="5096E3C5" w14:textId="77777777" w:rsidTr="00DC207C">
        <w:trPr>
          <w:trHeight w:val="832"/>
        </w:trPr>
        <w:tc>
          <w:tcPr>
            <w:tcW w:w="4761" w:type="dxa"/>
          </w:tcPr>
          <w:p w14:paraId="4AEBD8FF" w14:textId="7FB90E3C" w:rsidR="009F6E38" w:rsidRPr="0045536F" w:rsidRDefault="009F6E38" w:rsidP="00DC207C">
            <w:pPr>
              <w:pStyle w:val="MediumGrid2-Accent11"/>
              <w:rPr>
                <w:rFonts w:ascii="Times New Roman" w:hAnsi="Times New Roman" w:cs="Times New Roman"/>
              </w:rPr>
            </w:pPr>
            <w:r w:rsidRPr="0045536F">
              <w:rPr>
                <w:rFonts w:ascii="Times New Roman" w:hAnsi="Times New Roman" w:cs="Times New Roman"/>
              </w:rPr>
              <w:t xml:space="preserve">EDP 5643: </w:t>
            </w:r>
            <w:r w:rsidR="006D7FEB" w:rsidRPr="0045536F">
              <w:rPr>
                <w:rFonts w:ascii="Times New Roman" w:hAnsi="Times New Roman" w:cs="Times New Roman"/>
              </w:rPr>
              <w:t>Verbal Behavior</w:t>
            </w:r>
          </w:p>
        </w:tc>
        <w:tc>
          <w:tcPr>
            <w:tcW w:w="2408" w:type="dxa"/>
          </w:tcPr>
          <w:p w14:paraId="54F0839B" w14:textId="77777777" w:rsidR="009F6E38" w:rsidRPr="0045536F" w:rsidRDefault="009F6E38" w:rsidP="00DC207C">
            <w:pPr>
              <w:pStyle w:val="MediumGrid2-Accent11"/>
              <w:rPr>
                <w:rFonts w:ascii="Times New Roman" w:hAnsi="Times New Roman" w:cs="Times New Roman"/>
              </w:rPr>
            </w:pPr>
          </w:p>
        </w:tc>
        <w:tc>
          <w:tcPr>
            <w:tcW w:w="2389" w:type="dxa"/>
          </w:tcPr>
          <w:p w14:paraId="29F5AA66" w14:textId="77777777" w:rsidR="009F6E38" w:rsidRPr="0045536F" w:rsidRDefault="009F6E38" w:rsidP="00DC207C">
            <w:pPr>
              <w:pStyle w:val="MediumGrid2-Accent11"/>
              <w:rPr>
                <w:rFonts w:ascii="Times New Roman" w:hAnsi="Times New Roman" w:cs="Times New Roman"/>
              </w:rPr>
            </w:pPr>
          </w:p>
        </w:tc>
      </w:tr>
      <w:tr w:rsidR="009F6E38" w:rsidRPr="0045536F" w14:paraId="4550B21F" w14:textId="77777777" w:rsidTr="00DC207C">
        <w:trPr>
          <w:trHeight w:val="549"/>
        </w:trPr>
        <w:tc>
          <w:tcPr>
            <w:tcW w:w="4761" w:type="dxa"/>
          </w:tcPr>
          <w:p w14:paraId="47ACD8CE" w14:textId="77777777" w:rsidR="009F6E38" w:rsidRPr="0045536F" w:rsidRDefault="009F6E38" w:rsidP="00DC207C">
            <w:pPr>
              <w:pStyle w:val="MediumGrid2-Accent11"/>
              <w:rPr>
                <w:rFonts w:ascii="Times New Roman" w:hAnsi="Times New Roman" w:cs="Times New Roman"/>
              </w:rPr>
            </w:pPr>
            <w:r w:rsidRPr="0045536F">
              <w:rPr>
                <w:rFonts w:ascii="Times New Roman" w:hAnsi="Times New Roman" w:cs="Times New Roman"/>
              </w:rPr>
              <w:t>EDP 6223: Research in Single Case Design</w:t>
            </w:r>
          </w:p>
        </w:tc>
        <w:tc>
          <w:tcPr>
            <w:tcW w:w="2408" w:type="dxa"/>
          </w:tcPr>
          <w:p w14:paraId="4D062150" w14:textId="77777777" w:rsidR="009F6E38" w:rsidRPr="0045536F" w:rsidRDefault="009F6E38" w:rsidP="00DC207C">
            <w:pPr>
              <w:pStyle w:val="MediumGrid2-Accent11"/>
              <w:rPr>
                <w:rFonts w:ascii="Times New Roman" w:hAnsi="Times New Roman" w:cs="Times New Roman"/>
              </w:rPr>
            </w:pPr>
          </w:p>
        </w:tc>
        <w:tc>
          <w:tcPr>
            <w:tcW w:w="2389" w:type="dxa"/>
          </w:tcPr>
          <w:p w14:paraId="7F38E907" w14:textId="77777777" w:rsidR="009F6E38" w:rsidRPr="0045536F" w:rsidRDefault="009F6E38" w:rsidP="00DC207C">
            <w:pPr>
              <w:pStyle w:val="MediumGrid2-Accent11"/>
              <w:rPr>
                <w:rFonts w:ascii="Times New Roman" w:hAnsi="Times New Roman" w:cs="Times New Roman"/>
              </w:rPr>
            </w:pPr>
          </w:p>
        </w:tc>
      </w:tr>
      <w:tr w:rsidR="009F6E38" w:rsidRPr="0045536F" w14:paraId="01FB329D" w14:textId="77777777" w:rsidTr="00DC207C">
        <w:trPr>
          <w:trHeight w:val="266"/>
        </w:trPr>
        <w:tc>
          <w:tcPr>
            <w:tcW w:w="4761" w:type="dxa"/>
          </w:tcPr>
          <w:p w14:paraId="046A155D" w14:textId="63E97298" w:rsidR="009F6E38" w:rsidRPr="0045536F" w:rsidRDefault="006D7FEB" w:rsidP="006D7FEB">
            <w:pPr>
              <w:pStyle w:val="MediumGrid2-Accent11"/>
              <w:rPr>
                <w:rFonts w:ascii="Times New Roman" w:hAnsi="Times New Roman" w:cs="Times New Roman"/>
              </w:rPr>
            </w:pPr>
            <w:r w:rsidRPr="0045536F">
              <w:rPr>
                <w:rFonts w:ascii="Times New Roman" w:hAnsi="Times New Roman" w:cs="Times New Roman"/>
              </w:rPr>
              <w:t>EDP 6263: Behavior Assessment</w:t>
            </w:r>
          </w:p>
        </w:tc>
        <w:tc>
          <w:tcPr>
            <w:tcW w:w="2408" w:type="dxa"/>
          </w:tcPr>
          <w:p w14:paraId="74C254AB" w14:textId="77777777" w:rsidR="009F6E38" w:rsidRPr="0045536F" w:rsidRDefault="009F6E38" w:rsidP="00DC207C">
            <w:pPr>
              <w:pStyle w:val="MediumGrid2-Accent11"/>
              <w:rPr>
                <w:rFonts w:ascii="Times New Roman" w:hAnsi="Times New Roman" w:cs="Times New Roman"/>
              </w:rPr>
            </w:pPr>
          </w:p>
        </w:tc>
        <w:tc>
          <w:tcPr>
            <w:tcW w:w="2389" w:type="dxa"/>
          </w:tcPr>
          <w:p w14:paraId="5E3713B0" w14:textId="77777777" w:rsidR="009F6E38" w:rsidRPr="0045536F" w:rsidRDefault="009F6E38" w:rsidP="00DC207C">
            <w:pPr>
              <w:pStyle w:val="MediumGrid2-Accent11"/>
              <w:rPr>
                <w:rFonts w:ascii="Times New Roman" w:hAnsi="Times New Roman" w:cs="Times New Roman"/>
              </w:rPr>
            </w:pPr>
          </w:p>
        </w:tc>
      </w:tr>
      <w:tr w:rsidR="006D7FEB" w:rsidRPr="0045536F" w14:paraId="06F3DBEF" w14:textId="77777777" w:rsidTr="00DC207C">
        <w:trPr>
          <w:trHeight w:val="266"/>
        </w:trPr>
        <w:tc>
          <w:tcPr>
            <w:tcW w:w="4761" w:type="dxa"/>
          </w:tcPr>
          <w:p w14:paraId="7876F874" w14:textId="12B09273" w:rsidR="006D7FEB" w:rsidRPr="0045536F" w:rsidRDefault="006D7FEB" w:rsidP="00DC207C">
            <w:pPr>
              <w:pStyle w:val="MediumGrid2-Accent11"/>
              <w:rPr>
                <w:rFonts w:ascii="Times New Roman" w:hAnsi="Times New Roman" w:cs="Times New Roman"/>
              </w:rPr>
            </w:pPr>
            <w:r w:rsidRPr="0045536F">
              <w:rPr>
                <w:rFonts w:ascii="Times New Roman" w:hAnsi="Times New Roman" w:cs="Times New Roman"/>
              </w:rPr>
              <w:t>EDP 6403: Ethics for Applied Behavior Analysis</w:t>
            </w:r>
          </w:p>
        </w:tc>
        <w:tc>
          <w:tcPr>
            <w:tcW w:w="2408" w:type="dxa"/>
          </w:tcPr>
          <w:p w14:paraId="072662E5" w14:textId="77777777" w:rsidR="006D7FEB" w:rsidRPr="0045536F" w:rsidRDefault="006D7FEB" w:rsidP="00DC207C">
            <w:pPr>
              <w:pStyle w:val="MediumGrid2-Accent11"/>
              <w:rPr>
                <w:rFonts w:ascii="Times New Roman" w:hAnsi="Times New Roman" w:cs="Times New Roman"/>
              </w:rPr>
            </w:pPr>
          </w:p>
        </w:tc>
        <w:tc>
          <w:tcPr>
            <w:tcW w:w="2389" w:type="dxa"/>
          </w:tcPr>
          <w:p w14:paraId="66AC9C44" w14:textId="77777777" w:rsidR="006D7FEB" w:rsidRPr="0045536F" w:rsidRDefault="006D7FEB" w:rsidP="00DC207C">
            <w:pPr>
              <w:pStyle w:val="MediumGrid2-Accent11"/>
              <w:rPr>
                <w:rFonts w:ascii="Times New Roman" w:hAnsi="Times New Roman" w:cs="Times New Roman"/>
              </w:rPr>
            </w:pPr>
          </w:p>
        </w:tc>
      </w:tr>
      <w:tr w:rsidR="0045536F" w:rsidRPr="0045536F" w14:paraId="3C677701" w14:textId="77777777" w:rsidTr="00DC207C">
        <w:trPr>
          <w:trHeight w:val="266"/>
        </w:trPr>
        <w:tc>
          <w:tcPr>
            <w:tcW w:w="4761" w:type="dxa"/>
          </w:tcPr>
          <w:p w14:paraId="220803C1" w14:textId="0A2F9E69" w:rsidR="0045536F" w:rsidRPr="0045536F" w:rsidRDefault="0045536F" w:rsidP="0045536F">
            <w:pPr>
              <w:pStyle w:val="MediumGrid2-Accent11"/>
              <w:rPr>
                <w:rFonts w:ascii="Times New Roman" w:hAnsi="Times New Roman" w:cs="Times New Roman"/>
              </w:rPr>
            </w:pPr>
            <w:r w:rsidRPr="0045536F">
              <w:rPr>
                <w:rFonts w:ascii="Times New Roman" w:hAnsi="Times New Roman" w:cs="Times New Roman"/>
              </w:rPr>
              <w:t>EDP 5003: Psychological Learning Theories</w:t>
            </w:r>
          </w:p>
        </w:tc>
        <w:tc>
          <w:tcPr>
            <w:tcW w:w="2408" w:type="dxa"/>
          </w:tcPr>
          <w:p w14:paraId="2884C547" w14:textId="5FDCCF53" w:rsidR="0045536F" w:rsidRPr="0045536F" w:rsidRDefault="0045536F" w:rsidP="0045536F">
            <w:pPr>
              <w:pStyle w:val="MediumGrid2-Accent11"/>
              <w:rPr>
                <w:rFonts w:ascii="Times New Roman" w:hAnsi="Times New Roman" w:cs="Times New Roman"/>
              </w:rPr>
            </w:pPr>
            <w:r w:rsidRPr="0045536F">
              <w:rPr>
                <w:rFonts w:ascii="Times New Roman" w:hAnsi="Times New Roman" w:cs="Times New Roman"/>
              </w:rPr>
              <w:tab/>
            </w:r>
          </w:p>
        </w:tc>
        <w:tc>
          <w:tcPr>
            <w:tcW w:w="2389" w:type="dxa"/>
          </w:tcPr>
          <w:p w14:paraId="0890F72F" w14:textId="77777777" w:rsidR="0045536F" w:rsidRPr="0045536F" w:rsidRDefault="0045536F" w:rsidP="0045536F">
            <w:pPr>
              <w:pStyle w:val="MediumGrid2-Accent11"/>
              <w:rPr>
                <w:rFonts w:ascii="Times New Roman" w:hAnsi="Times New Roman" w:cs="Times New Roman"/>
              </w:rPr>
            </w:pPr>
          </w:p>
        </w:tc>
      </w:tr>
      <w:tr w:rsidR="0045536F" w:rsidRPr="0045536F" w14:paraId="19E4D449" w14:textId="77777777" w:rsidTr="00DC207C">
        <w:trPr>
          <w:trHeight w:val="549"/>
        </w:trPr>
        <w:tc>
          <w:tcPr>
            <w:tcW w:w="4761" w:type="dxa"/>
          </w:tcPr>
          <w:p w14:paraId="1CD16530" w14:textId="77777777" w:rsidR="0045536F" w:rsidRPr="0045536F" w:rsidRDefault="0045536F" w:rsidP="0045536F">
            <w:pPr>
              <w:pStyle w:val="MediumGrid2-Accent11"/>
              <w:rPr>
                <w:rFonts w:ascii="Times New Roman" w:hAnsi="Times New Roman" w:cs="Times New Roman"/>
                <w:b/>
              </w:rPr>
            </w:pPr>
            <w:r w:rsidRPr="0045536F">
              <w:rPr>
                <w:rFonts w:ascii="Times New Roman" w:hAnsi="Times New Roman" w:cs="Times New Roman"/>
                <w:b/>
              </w:rPr>
              <w:t>Field Experience in Behavior Analysis (Pre-</w:t>
            </w:r>
            <w:proofErr w:type="spellStart"/>
            <w:r w:rsidRPr="0045536F">
              <w:rPr>
                <w:rFonts w:ascii="Times New Roman" w:hAnsi="Times New Roman" w:cs="Times New Roman"/>
                <w:b/>
              </w:rPr>
              <w:t>req</w:t>
            </w:r>
            <w:proofErr w:type="spellEnd"/>
            <w:r w:rsidRPr="0045536F">
              <w:rPr>
                <w:rFonts w:ascii="Times New Roman" w:hAnsi="Times New Roman" w:cs="Times New Roman"/>
                <w:b/>
              </w:rPr>
              <w:t xml:space="preserve"> for EDP 5793: Practicum I)</w:t>
            </w:r>
          </w:p>
        </w:tc>
        <w:tc>
          <w:tcPr>
            <w:tcW w:w="2408" w:type="dxa"/>
          </w:tcPr>
          <w:p w14:paraId="2823A61A" w14:textId="77777777" w:rsidR="0045536F" w:rsidRPr="0045536F" w:rsidRDefault="0045536F" w:rsidP="0045536F">
            <w:pPr>
              <w:pStyle w:val="MediumGrid2-Accent11"/>
              <w:rPr>
                <w:rFonts w:ascii="Times New Roman" w:hAnsi="Times New Roman" w:cs="Times New Roman"/>
              </w:rPr>
            </w:pPr>
          </w:p>
        </w:tc>
        <w:tc>
          <w:tcPr>
            <w:tcW w:w="2389" w:type="dxa"/>
          </w:tcPr>
          <w:p w14:paraId="7AA7FEBF" w14:textId="77777777" w:rsidR="0045536F" w:rsidRPr="0045536F" w:rsidRDefault="0045536F" w:rsidP="0045536F">
            <w:pPr>
              <w:pStyle w:val="MediumGrid2-Accent11"/>
              <w:rPr>
                <w:rFonts w:ascii="Times New Roman" w:hAnsi="Times New Roman" w:cs="Times New Roman"/>
              </w:rPr>
            </w:pPr>
          </w:p>
        </w:tc>
      </w:tr>
      <w:tr w:rsidR="0045536F" w:rsidRPr="0045536F" w14:paraId="222A68E1" w14:textId="77777777" w:rsidTr="00DC207C">
        <w:trPr>
          <w:trHeight w:val="549"/>
        </w:trPr>
        <w:tc>
          <w:tcPr>
            <w:tcW w:w="4761" w:type="dxa"/>
          </w:tcPr>
          <w:p w14:paraId="18324030" w14:textId="2D13A60A" w:rsidR="0045536F" w:rsidRPr="0045536F" w:rsidRDefault="0045536F" w:rsidP="0045536F">
            <w:pPr>
              <w:pStyle w:val="MediumGrid2-Accent11"/>
              <w:rPr>
                <w:rFonts w:ascii="Times New Roman" w:hAnsi="Times New Roman" w:cs="Times New Roman"/>
                <w:b/>
              </w:rPr>
            </w:pPr>
            <w:r>
              <w:rPr>
                <w:rFonts w:ascii="Times New Roman" w:hAnsi="Times New Roman" w:cs="Times New Roman"/>
                <w:b/>
              </w:rPr>
              <w:t>EDP 5783: Practicum I</w:t>
            </w:r>
          </w:p>
        </w:tc>
        <w:tc>
          <w:tcPr>
            <w:tcW w:w="2408" w:type="dxa"/>
          </w:tcPr>
          <w:p w14:paraId="5AD51DDE" w14:textId="77777777" w:rsidR="0045536F" w:rsidRPr="0045536F" w:rsidRDefault="0045536F" w:rsidP="0045536F">
            <w:pPr>
              <w:pStyle w:val="MediumGrid2-Accent11"/>
              <w:rPr>
                <w:rFonts w:ascii="Times New Roman" w:hAnsi="Times New Roman" w:cs="Times New Roman"/>
              </w:rPr>
            </w:pPr>
          </w:p>
        </w:tc>
        <w:tc>
          <w:tcPr>
            <w:tcW w:w="2389" w:type="dxa"/>
          </w:tcPr>
          <w:p w14:paraId="3CE7C2D6" w14:textId="77777777" w:rsidR="0045536F" w:rsidRPr="0045536F" w:rsidRDefault="0045536F" w:rsidP="0045536F">
            <w:pPr>
              <w:pStyle w:val="MediumGrid2-Accent11"/>
              <w:rPr>
                <w:rFonts w:ascii="Times New Roman" w:hAnsi="Times New Roman" w:cs="Times New Roman"/>
              </w:rPr>
            </w:pPr>
          </w:p>
        </w:tc>
      </w:tr>
    </w:tbl>
    <w:p w14:paraId="7AB0A166" w14:textId="77777777" w:rsidR="009F6E38" w:rsidRPr="0045536F" w:rsidRDefault="009F6E38" w:rsidP="009F6E38">
      <w:pPr>
        <w:pStyle w:val="MediumGrid2-Accent11"/>
        <w:rPr>
          <w:rFonts w:ascii="Times New Roman" w:hAnsi="Times New Roman" w:cs="Times New Roman"/>
          <w:b/>
        </w:rPr>
      </w:pPr>
    </w:p>
    <w:p w14:paraId="652CBEB0" w14:textId="77777777" w:rsidR="009F6E38" w:rsidRPr="00632A95" w:rsidRDefault="009F6E38" w:rsidP="009F6E38">
      <w:pPr>
        <w:rPr>
          <w:sz w:val="22"/>
          <w:szCs w:val="22"/>
        </w:rPr>
      </w:pPr>
      <w:r w:rsidRPr="00632A95">
        <w:rPr>
          <w:b/>
          <w:sz w:val="22"/>
          <w:szCs w:val="22"/>
        </w:rPr>
        <w:t>Experience</w:t>
      </w:r>
    </w:p>
    <w:p w14:paraId="009C50DD" w14:textId="77777777" w:rsidR="009F6E38" w:rsidRPr="00632A95" w:rsidRDefault="009F6E38" w:rsidP="009F6E38">
      <w:pPr>
        <w:rPr>
          <w:sz w:val="22"/>
          <w:szCs w:val="22"/>
        </w:rPr>
      </w:pPr>
    </w:p>
    <w:p w14:paraId="07D6E97B" w14:textId="77777777" w:rsidR="009F6E38" w:rsidRPr="00632A95" w:rsidRDefault="009F6E38" w:rsidP="009F6E38">
      <w:pPr>
        <w:rPr>
          <w:sz w:val="22"/>
          <w:szCs w:val="22"/>
        </w:rPr>
      </w:pPr>
      <w:r w:rsidRPr="00632A95">
        <w:rPr>
          <w:sz w:val="22"/>
          <w:szCs w:val="22"/>
        </w:rPr>
        <w:t xml:space="preserve">Are you a Registered Behavior Technician (RBT)? </w:t>
      </w:r>
      <w:r w:rsidRPr="00632A95">
        <w:rPr>
          <w:sz w:val="22"/>
          <w:szCs w:val="22"/>
        </w:rPr>
        <w:tab/>
      </w:r>
      <w:r w:rsidRPr="00632A95">
        <w:rPr>
          <w:rFonts w:ascii="Segoe UI Symbol" w:eastAsia="MS Gothic" w:hAnsi="Segoe UI Symbol" w:cs="Segoe UI Symbol"/>
          <w:sz w:val="22"/>
          <w:szCs w:val="22"/>
        </w:rPr>
        <w:t>☐</w:t>
      </w:r>
      <w:r w:rsidRPr="00632A95">
        <w:rPr>
          <w:sz w:val="22"/>
          <w:szCs w:val="22"/>
        </w:rPr>
        <w:t xml:space="preserve"> Yes </w:t>
      </w:r>
      <w:r w:rsidRPr="00632A95">
        <w:rPr>
          <w:sz w:val="22"/>
          <w:szCs w:val="22"/>
        </w:rPr>
        <w:tab/>
      </w:r>
      <w:r w:rsidRPr="00632A95">
        <w:rPr>
          <w:sz w:val="22"/>
          <w:szCs w:val="22"/>
        </w:rPr>
        <w:tab/>
      </w:r>
      <w:r w:rsidRPr="00632A95">
        <w:rPr>
          <w:rFonts w:ascii="Segoe UI Symbol" w:eastAsia="MS Gothic" w:hAnsi="Segoe UI Symbol" w:cs="Segoe UI Symbol"/>
          <w:sz w:val="22"/>
          <w:szCs w:val="22"/>
        </w:rPr>
        <w:t>☐</w:t>
      </w:r>
      <w:r w:rsidRPr="00632A95">
        <w:rPr>
          <w:sz w:val="22"/>
          <w:szCs w:val="22"/>
        </w:rPr>
        <w:t xml:space="preserve"> No</w:t>
      </w:r>
    </w:p>
    <w:p w14:paraId="5AC7DA31" w14:textId="77777777" w:rsidR="009F6E38" w:rsidRPr="00632A95" w:rsidRDefault="009F6E38" w:rsidP="009F6E38">
      <w:pPr>
        <w:rPr>
          <w:sz w:val="22"/>
          <w:szCs w:val="22"/>
        </w:rPr>
      </w:pPr>
    </w:p>
    <w:p w14:paraId="400A6C38" w14:textId="77777777" w:rsidR="009F6E38" w:rsidRPr="00632A95" w:rsidRDefault="009F6E38" w:rsidP="009F6E38">
      <w:pPr>
        <w:rPr>
          <w:sz w:val="22"/>
          <w:szCs w:val="22"/>
        </w:rPr>
      </w:pPr>
    </w:p>
    <w:p w14:paraId="6AE67D67" w14:textId="77777777" w:rsidR="009F6E38" w:rsidRPr="00632A95" w:rsidRDefault="009F6E38" w:rsidP="009F6E38">
      <w:pPr>
        <w:rPr>
          <w:sz w:val="22"/>
          <w:szCs w:val="22"/>
        </w:rPr>
      </w:pPr>
    </w:p>
    <w:p w14:paraId="2765C930" w14:textId="77777777" w:rsidR="009F6E38" w:rsidRPr="00632A95" w:rsidRDefault="009F6E38" w:rsidP="009F6E38">
      <w:pPr>
        <w:rPr>
          <w:sz w:val="22"/>
          <w:szCs w:val="22"/>
        </w:rPr>
      </w:pPr>
    </w:p>
    <w:p w14:paraId="06E3F827" w14:textId="77777777" w:rsidR="009F6E38" w:rsidRPr="00632A95" w:rsidRDefault="009F6E38" w:rsidP="009F6E38">
      <w:pPr>
        <w:rPr>
          <w:sz w:val="22"/>
          <w:szCs w:val="22"/>
        </w:rPr>
      </w:pPr>
    </w:p>
    <w:p w14:paraId="72B3AF1B" w14:textId="77777777" w:rsidR="009F6E38" w:rsidRPr="00632A95" w:rsidRDefault="009F6E38" w:rsidP="009F6E38">
      <w:pPr>
        <w:rPr>
          <w:sz w:val="22"/>
          <w:szCs w:val="22"/>
        </w:rPr>
      </w:pPr>
    </w:p>
    <w:p w14:paraId="72518ED3" w14:textId="77777777" w:rsidR="009F6E38" w:rsidRPr="00632A95" w:rsidRDefault="009F6E38" w:rsidP="009F6E38">
      <w:pPr>
        <w:rPr>
          <w:sz w:val="22"/>
          <w:szCs w:val="22"/>
        </w:rPr>
      </w:pPr>
      <w:r w:rsidRPr="00632A95">
        <w:rPr>
          <w:sz w:val="22"/>
          <w:szCs w:val="22"/>
        </w:rPr>
        <w:t>What do you hope to gain from this experience?</w:t>
      </w:r>
    </w:p>
    <w:p w14:paraId="3DE123C5" w14:textId="77777777" w:rsidR="009F6E38" w:rsidRPr="00632A95" w:rsidRDefault="009F6E38" w:rsidP="009F6E38">
      <w:pPr>
        <w:rPr>
          <w:sz w:val="22"/>
          <w:szCs w:val="22"/>
        </w:rPr>
      </w:pPr>
    </w:p>
    <w:p w14:paraId="012624CC" w14:textId="77777777" w:rsidR="009F6E38" w:rsidRPr="00632A95" w:rsidRDefault="009F6E38" w:rsidP="009F6E38">
      <w:pPr>
        <w:rPr>
          <w:sz w:val="22"/>
          <w:szCs w:val="22"/>
        </w:rPr>
      </w:pPr>
    </w:p>
    <w:p w14:paraId="2F5E4CA0" w14:textId="77777777" w:rsidR="009F6E38" w:rsidRPr="00632A95" w:rsidRDefault="009F6E38" w:rsidP="009F6E38">
      <w:pPr>
        <w:rPr>
          <w:sz w:val="22"/>
          <w:szCs w:val="22"/>
        </w:rPr>
      </w:pPr>
    </w:p>
    <w:p w14:paraId="4FAE578A" w14:textId="77777777" w:rsidR="009F6E38" w:rsidRPr="00632A95" w:rsidRDefault="009F6E38" w:rsidP="009F6E38">
      <w:pPr>
        <w:rPr>
          <w:sz w:val="22"/>
          <w:szCs w:val="22"/>
        </w:rPr>
      </w:pPr>
    </w:p>
    <w:p w14:paraId="6E611E10" w14:textId="77777777" w:rsidR="009F6E38" w:rsidRPr="00632A95" w:rsidRDefault="009F6E38" w:rsidP="009F6E38">
      <w:pPr>
        <w:rPr>
          <w:sz w:val="22"/>
          <w:szCs w:val="22"/>
        </w:rPr>
      </w:pPr>
    </w:p>
    <w:p w14:paraId="1ECB3491" w14:textId="77777777" w:rsidR="009F6E38" w:rsidRPr="00632A95" w:rsidRDefault="009F6E38" w:rsidP="009F6E38">
      <w:pPr>
        <w:rPr>
          <w:sz w:val="22"/>
          <w:szCs w:val="22"/>
        </w:rPr>
      </w:pPr>
    </w:p>
    <w:p w14:paraId="74AC4FC0" w14:textId="77777777" w:rsidR="009F6E38" w:rsidRPr="00632A95" w:rsidRDefault="009F6E38" w:rsidP="009F6E38">
      <w:pPr>
        <w:rPr>
          <w:sz w:val="22"/>
          <w:szCs w:val="22"/>
        </w:rPr>
      </w:pPr>
    </w:p>
    <w:p w14:paraId="117C77FB" w14:textId="77777777" w:rsidR="009F6E38" w:rsidRPr="00632A95" w:rsidRDefault="009F6E38" w:rsidP="009F6E38">
      <w:pPr>
        <w:rPr>
          <w:sz w:val="22"/>
          <w:szCs w:val="22"/>
        </w:rPr>
      </w:pPr>
      <w:r w:rsidRPr="00632A95">
        <w:rPr>
          <w:sz w:val="22"/>
          <w:szCs w:val="22"/>
        </w:rPr>
        <w:t>Why are you interested in becoming a BCBA?</w:t>
      </w:r>
    </w:p>
    <w:p w14:paraId="6F139C24" w14:textId="77777777" w:rsidR="009F6E38" w:rsidRPr="00632A95" w:rsidRDefault="009F6E38" w:rsidP="009F6E38">
      <w:pPr>
        <w:rPr>
          <w:sz w:val="22"/>
          <w:szCs w:val="22"/>
        </w:rPr>
      </w:pPr>
    </w:p>
    <w:p w14:paraId="5E5A079D" w14:textId="77777777" w:rsidR="009F6E38" w:rsidRDefault="009F6E38" w:rsidP="009F6E38">
      <w:pPr>
        <w:spacing w:after="160" w:line="259" w:lineRule="auto"/>
        <w:rPr>
          <w:sz w:val="22"/>
          <w:szCs w:val="22"/>
        </w:rPr>
      </w:pPr>
      <w:r>
        <w:rPr>
          <w:sz w:val="22"/>
          <w:szCs w:val="22"/>
        </w:rPr>
        <w:br w:type="page"/>
      </w:r>
    </w:p>
    <w:p w14:paraId="3EE2F9A9" w14:textId="77777777" w:rsidR="009F6E38" w:rsidRPr="00632A95" w:rsidRDefault="009F6E38" w:rsidP="009F6E38">
      <w:pPr>
        <w:rPr>
          <w:b/>
          <w:sz w:val="22"/>
          <w:szCs w:val="22"/>
        </w:rPr>
      </w:pPr>
      <w:r w:rsidRPr="00632A95">
        <w:rPr>
          <w:b/>
          <w:sz w:val="22"/>
          <w:szCs w:val="22"/>
        </w:rPr>
        <w:lastRenderedPageBreak/>
        <w:t>Availability</w:t>
      </w:r>
    </w:p>
    <w:p w14:paraId="2490AA41" w14:textId="77777777" w:rsidR="009F6E38" w:rsidRPr="00632A95" w:rsidRDefault="009F6E38" w:rsidP="009F6E38">
      <w:pPr>
        <w:rPr>
          <w:b/>
          <w:sz w:val="22"/>
          <w:szCs w:val="22"/>
        </w:rPr>
      </w:pPr>
    </w:p>
    <w:p w14:paraId="7811A1DB" w14:textId="77777777" w:rsidR="009F6E38" w:rsidRDefault="009F6E38" w:rsidP="009F6E38">
      <w:pPr>
        <w:rPr>
          <w:sz w:val="22"/>
          <w:szCs w:val="22"/>
        </w:rPr>
      </w:pPr>
      <w:r>
        <w:rPr>
          <w:sz w:val="22"/>
          <w:szCs w:val="22"/>
        </w:rPr>
        <w:t>Do you have a preferred schedule (we will consider the schedule but cannot guarantee the schedule)</w:t>
      </w:r>
      <w:proofErr w:type="gramStart"/>
      <w:r>
        <w:rPr>
          <w:sz w:val="22"/>
          <w:szCs w:val="22"/>
        </w:rPr>
        <w:t>:</w:t>
      </w:r>
      <w:proofErr w:type="gramEnd"/>
    </w:p>
    <w:p w14:paraId="577B3A28" w14:textId="77777777" w:rsidR="009F6E38" w:rsidRDefault="009F6E38" w:rsidP="009F6E38">
      <w:pPr>
        <w:rPr>
          <w:sz w:val="22"/>
          <w:szCs w:val="22"/>
        </w:rPr>
      </w:pPr>
    </w:p>
    <w:p w14:paraId="2D72E414" w14:textId="77777777" w:rsidR="009F6E38" w:rsidRDefault="009F6E38" w:rsidP="009F6E38">
      <w:pPr>
        <w:rPr>
          <w:sz w:val="22"/>
          <w:szCs w:val="22"/>
        </w:rPr>
      </w:pPr>
    </w:p>
    <w:p w14:paraId="2BA49B0C" w14:textId="77777777" w:rsidR="009F6E38" w:rsidRDefault="009F6E38" w:rsidP="009F6E38">
      <w:pPr>
        <w:rPr>
          <w:sz w:val="22"/>
          <w:szCs w:val="22"/>
        </w:rPr>
      </w:pPr>
    </w:p>
    <w:p w14:paraId="64DCF5A5" w14:textId="77777777" w:rsidR="009F6E38" w:rsidRDefault="009F6E38" w:rsidP="009F6E38">
      <w:pPr>
        <w:rPr>
          <w:sz w:val="22"/>
          <w:szCs w:val="22"/>
        </w:rPr>
      </w:pPr>
    </w:p>
    <w:p w14:paraId="0BC8B66D" w14:textId="77777777" w:rsidR="009F6E38" w:rsidRDefault="009F6E38" w:rsidP="009F6E38">
      <w:pPr>
        <w:rPr>
          <w:sz w:val="22"/>
          <w:szCs w:val="22"/>
        </w:rPr>
      </w:pPr>
    </w:p>
    <w:p w14:paraId="2E0B3443" w14:textId="77777777" w:rsidR="009F6E38" w:rsidRDefault="009F6E38" w:rsidP="009F6E38">
      <w:pPr>
        <w:rPr>
          <w:sz w:val="22"/>
          <w:szCs w:val="22"/>
        </w:rPr>
      </w:pPr>
    </w:p>
    <w:p w14:paraId="7EE0BECF" w14:textId="77777777" w:rsidR="009F6E38" w:rsidRPr="00632A95" w:rsidRDefault="009F6E38" w:rsidP="009F6E38">
      <w:pPr>
        <w:rPr>
          <w:sz w:val="22"/>
          <w:szCs w:val="22"/>
        </w:rPr>
      </w:pPr>
      <w:r w:rsidRPr="00632A95">
        <w:rPr>
          <w:sz w:val="22"/>
          <w:szCs w:val="22"/>
        </w:rPr>
        <w:t>Do you have reliable transportation?</w:t>
      </w:r>
      <w:r w:rsidRPr="00632A95">
        <w:rPr>
          <w:sz w:val="22"/>
          <w:szCs w:val="22"/>
        </w:rPr>
        <w:tab/>
      </w:r>
      <w:r w:rsidRPr="00632A95">
        <w:rPr>
          <w:rFonts w:ascii="Segoe UI Symbol" w:eastAsia="MS Gothic" w:hAnsi="Segoe UI Symbol" w:cs="Segoe UI Symbol"/>
          <w:sz w:val="22"/>
          <w:szCs w:val="22"/>
        </w:rPr>
        <w:t>☐</w:t>
      </w:r>
      <w:r w:rsidRPr="00632A95">
        <w:rPr>
          <w:sz w:val="22"/>
          <w:szCs w:val="22"/>
        </w:rPr>
        <w:t xml:space="preserve"> Yes </w:t>
      </w:r>
      <w:r w:rsidRPr="00632A95">
        <w:rPr>
          <w:sz w:val="22"/>
          <w:szCs w:val="22"/>
        </w:rPr>
        <w:tab/>
      </w:r>
      <w:r w:rsidRPr="00632A95">
        <w:rPr>
          <w:sz w:val="22"/>
          <w:szCs w:val="22"/>
        </w:rPr>
        <w:tab/>
      </w:r>
      <w:r w:rsidRPr="00632A95">
        <w:rPr>
          <w:rFonts w:ascii="Segoe UI Symbol" w:eastAsia="MS Gothic" w:hAnsi="Segoe UI Symbol" w:cs="Segoe UI Symbol"/>
          <w:sz w:val="22"/>
          <w:szCs w:val="22"/>
        </w:rPr>
        <w:t>☐</w:t>
      </w:r>
      <w:r w:rsidRPr="00632A95">
        <w:rPr>
          <w:sz w:val="22"/>
          <w:szCs w:val="22"/>
        </w:rPr>
        <w:t xml:space="preserve"> No</w:t>
      </w:r>
    </w:p>
    <w:p w14:paraId="0F050E8D" w14:textId="77777777" w:rsidR="009F6E38" w:rsidRPr="00632A95" w:rsidRDefault="009F6E38" w:rsidP="009F6E38">
      <w:pPr>
        <w:rPr>
          <w:sz w:val="22"/>
          <w:szCs w:val="22"/>
        </w:rPr>
      </w:pPr>
    </w:p>
    <w:p w14:paraId="500BFABB" w14:textId="77777777" w:rsidR="009F6E38" w:rsidRDefault="009F6E38" w:rsidP="009F6E38">
      <w:pPr>
        <w:rPr>
          <w:sz w:val="22"/>
          <w:szCs w:val="22"/>
        </w:rPr>
      </w:pPr>
    </w:p>
    <w:p w14:paraId="769ECB05" w14:textId="77777777" w:rsidR="009F6E38" w:rsidRDefault="009F6E38" w:rsidP="009F6E38">
      <w:pPr>
        <w:rPr>
          <w:sz w:val="22"/>
          <w:szCs w:val="22"/>
        </w:rPr>
      </w:pPr>
    </w:p>
    <w:p w14:paraId="44DF7F05" w14:textId="77777777" w:rsidR="009F6E38" w:rsidRDefault="009F6E38" w:rsidP="009F6E38">
      <w:pPr>
        <w:rPr>
          <w:sz w:val="22"/>
          <w:szCs w:val="22"/>
        </w:rPr>
      </w:pPr>
    </w:p>
    <w:p w14:paraId="4D18B490" w14:textId="77777777" w:rsidR="009F6E38" w:rsidRDefault="009F6E38" w:rsidP="009F6E38">
      <w:pPr>
        <w:rPr>
          <w:sz w:val="22"/>
          <w:szCs w:val="22"/>
        </w:rPr>
      </w:pPr>
    </w:p>
    <w:p w14:paraId="47D3D8AC" w14:textId="77777777" w:rsidR="009F6E38" w:rsidRDefault="009F6E38" w:rsidP="009F6E38">
      <w:pPr>
        <w:rPr>
          <w:sz w:val="22"/>
          <w:szCs w:val="22"/>
        </w:rPr>
      </w:pPr>
      <w:r>
        <w:rPr>
          <w:sz w:val="22"/>
          <w:szCs w:val="22"/>
        </w:rPr>
        <w:t>Do you understand that placement at a site is contingent upon a clear background check</w:t>
      </w:r>
      <w:r w:rsidRPr="00632A95">
        <w:rPr>
          <w:sz w:val="22"/>
          <w:szCs w:val="22"/>
        </w:rPr>
        <w:t>?</w:t>
      </w:r>
    </w:p>
    <w:p w14:paraId="252C0897" w14:textId="77777777" w:rsidR="009F6E38" w:rsidRDefault="009F6E38" w:rsidP="009F6E38">
      <w:pPr>
        <w:rPr>
          <w:rFonts w:ascii="Segoe UI Symbol" w:eastAsia="MS Gothic" w:hAnsi="Segoe UI Symbol" w:cs="Segoe UI Symbol"/>
          <w:sz w:val="22"/>
          <w:szCs w:val="22"/>
        </w:rPr>
      </w:pPr>
    </w:p>
    <w:p w14:paraId="255254FC" w14:textId="77777777" w:rsidR="009F6E38" w:rsidRPr="00632A95" w:rsidRDefault="009F6E38" w:rsidP="009F6E38">
      <w:pPr>
        <w:rPr>
          <w:sz w:val="22"/>
          <w:szCs w:val="22"/>
        </w:rPr>
      </w:pPr>
      <w:r w:rsidRPr="00632A95">
        <w:rPr>
          <w:rFonts w:ascii="Segoe UI Symbol" w:eastAsia="MS Gothic" w:hAnsi="Segoe UI Symbol" w:cs="Segoe UI Symbol"/>
          <w:sz w:val="22"/>
          <w:szCs w:val="22"/>
        </w:rPr>
        <w:t>☐</w:t>
      </w:r>
      <w:r w:rsidRPr="00632A95">
        <w:rPr>
          <w:sz w:val="22"/>
          <w:szCs w:val="22"/>
        </w:rPr>
        <w:t xml:space="preserve"> Yes </w:t>
      </w:r>
      <w:r w:rsidRPr="00632A95">
        <w:rPr>
          <w:sz w:val="22"/>
          <w:szCs w:val="22"/>
        </w:rPr>
        <w:tab/>
      </w:r>
      <w:r w:rsidRPr="00632A95">
        <w:rPr>
          <w:sz w:val="22"/>
          <w:szCs w:val="22"/>
        </w:rPr>
        <w:tab/>
      </w:r>
      <w:r w:rsidRPr="00632A95">
        <w:rPr>
          <w:rFonts w:ascii="Segoe UI Symbol" w:eastAsia="MS Gothic" w:hAnsi="Segoe UI Symbol" w:cs="Segoe UI Symbol"/>
          <w:sz w:val="22"/>
          <w:szCs w:val="22"/>
        </w:rPr>
        <w:t>☐</w:t>
      </w:r>
      <w:r w:rsidRPr="00632A95">
        <w:rPr>
          <w:sz w:val="22"/>
          <w:szCs w:val="22"/>
        </w:rPr>
        <w:t xml:space="preserve"> No</w:t>
      </w:r>
    </w:p>
    <w:p w14:paraId="62931000" w14:textId="77777777" w:rsidR="009F6E38" w:rsidRPr="00632A95" w:rsidRDefault="009F6E38" w:rsidP="009F6E38">
      <w:pPr>
        <w:rPr>
          <w:sz w:val="22"/>
          <w:szCs w:val="22"/>
        </w:rPr>
      </w:pPr>
    </w:p>
    <w:p w14:paraId="3ED9C2A4" w14:textId="77777777" w:rsidR="009F6E38" w:rsidRPr="00632A95" w:rsidRDefault="009F6E38" w:rsidP="009F6E38">
      <w:pPr>
        <w:rPr>
          <w:sz w:val="22"/>
          <w:szCs w:val="22"/>
        </w:rPr>
      </w:pPr>
    </w:p>
    <w:p w14:paraId="430CE3F8" w14:textId="77777777" w:rsidR="009F6E38" w:rsidRPr="00632A95" w:rsidRDefault="009F6E38" w:rsidP="009F6E38">
      <w:pPr>
        <w:rPr>
          <w:sz w:val="22"/>
          <w:szCs w:val="22"/>
        </w:rPr>
      </w:pPr>
    </w:p>
    <w:p w14:paraId="60928B7E" w14:textId="77777777" w:rsidR="009F6E38" w:rsidRPr="00632A95" w:rsidRDefault="009F6E38" w:rsidP="009F6E38">
      <w:pPr>
        <w:rPr>
          <w:sz w:val="22"/>
          <w:szCs w:val="22"/>
        </w:rPr>
      </w:pPr>
    </w:p>
    <w:p w14:paraId="70FE37EA" w14:textId="77777777" w:rsidR="009F6E38" w:rsidRPr="00632A95" w:rsidRDefault="009F6E38" w:rsidP="009F6E38">
      <w:pPr>
        <w:rPr>
          <w:sz w:val="22"/>
          <w:szCs w:val="22"/>
        </w:rPr>
      </w:pPr>
    </w:p>
    <w:p w14:paraId="63B3EF5C" w14:textId="77777777" w:rsidR="009F6E38" w:rsidRPr="00632A95" w:rsidRDefault="009F6E38" w:rsidP="009F6E38">
      <w:pPr>
        <w:rPr>
          <w:sz w:val="22"/>
          <w:szCs w:val="22"/>
        </w:rPr>
      </w:pPr>
    </w:p>
    <w:p w14:paraId="08F2973C" w14:textId="77777777" w:rsidR="009F6E38" w:rsidRPr="00632A95" w:rsidRDefault="009F6E38" w:rsidP="009F6E38">
      <w:pPr>
        <w:pStyle w:val="MediumGrid2-Accent11"/>
        <w:rPr>
          <w:rFonts w:ascii="Times New Roman" w:hAnsi="Times New Roman" w:cs="Times New Roman"/>
          <w:b/>
        </w:rPr>
      </w:pPr>
    </w:p>
    <w:p w14:paraId="5DA0811B" w14:textId="77777777" w:rsidR="009F6E38" w:rsidRPr="00632A95" w:rsidRDefault="009F6E38" w:rsidP="009F6E38">
      <w:pPr>
        <w:pStyle w:val="MediumGrid2-Accent11"/>
        <w:rPr>
          <w:rFonts w:ascii="Times New Roman" w:hAnsi="Times New Roman" w:cs="Times New Roman"/>
          <w:b/>
        </w:rPr>
      </w:pPr>
    </w:p>
    <w:p w14:paraId="7185DE5E" w14:textId="77777777" w:rsidR="009F6E38" w:rsidRPr="00632A95" w:rsidRDefault="009F6E38" w:rsidP="009F6E38">
      <w:pPr>
        <w:pStyle w:val="MediumGrid2-Accent11"/>
        <w:rPr>
          <w:rFonts w:ascii="Times New Roman" w:hAnsi="Times New Roman" w:cs="Times New Roman"/>
          <w:b/>
        </w:rPr>
      </w:pPr>
      <w:r w:rsidRPr="00632A95">
        <w:rPr>
          <w:rFonts w:ascii="Times New Roman" w:hAnsi="Times New Roman" w:cs="Times New Roman"/>
          <w:b/>
        </w:rPr>
        <w:t>Applicant Certification:</w:t>
      </w:r>
    </w:p>
    <w:p w14:paraId="37B0BC20" w14:textId="77777777" w:rsidR="009F6E38" w:rsidRPr="00632A95" w:rsidRDefault="009F6E38" w:rsidP="009F6E38">
      <w:pPr>
        <w:pStyle w:val="MediumGrid2-Accent11"/>
        <w:rPr>
          <w:rFonts w:ascii="Times New Roman" w:hAnsi="Times New Roman" w:cs="Times New Roman"/>
        </w:rPr>
      </w:pPr>
      <w:r w:rsidRPr="00632A95">
        <w:rPr>
          <w:rFonts w:ascii="Times New Roman" w:hAnsi="Times New Roman" w:cs="Times New Roman"/>
        </w:rPr>
        <w:t>Student’s Signature:                                             ______________________________________________</w:t>
      </w:r>
    </w:p>
    <w:p w14:paraId="122DFAC2" w14:textId="77777777" w:rsidR="009F6E38" w:rsidRPr="00632A95" w:rsidRDefault="009F6E38" w:rsidP="009F6E38">
      <w:pPr>
        <w:pStyle w:val="MediumGrid2-Accent11"/>
        <w:rPr>
          <w:rFonts w:ascii="Times New Roman" w:hAnsi="Times New Roman" w:cs="Times New Roman"/>
        </w:rPr>
      </w:pPr>
      <w:r w:rsidRPr="00632A95">
        <w:rPr>
          <w:rFonts w:ascii="Times New Roman" w:hAnsi="Times New Roman" w:cs="Times New Roman"/>
        </w:rPr>
        <w:t>Student’s Printed Name:                                      ______________________________________________</w:t>
      </w:r>
      <w:r w:rsidRPr="00632A95">
        <w:rPr>
          <w:rFonts w:ascii="Times New Roman" w:hAnsi="Times New Roman" w:cs="Times New Roman"/>
        </w:rPr>
        <w:br/>
        <w:t>Date:                                                                     ______________________________________________</w:t>
      </w:r>
    </w:p>
    <w:p w14:paraId="08F9A3DF" w14:textId="77777777" w:rsidR="009F6E38" w:rsidRPr="00632A95" w:rsidRDefault="009F6E38" w:rsidP="009F6E38">
      <w:pPr>
        <w:rPr>
          <w:sz w:val="22"/>
          <w:szCs w:val="22"/>
        </w:rPr>
      </w:pPr>
    </w:p>
    <w:p w14:paraId="6621FBF1" w14:textId="77777777" w:rsidR="00623568" w:rsidRPr="00632A95" w:rsidRDefault="00623568" w:rsidP="00623568">
      <w:pPr>
        <w:rPr>
          <w:sz w:val="22"/>
          <w:szCs w:val="22"/>
        </w:rPr>
      </w:pPr>
    </w:p>
    <w:p w14:paraId="40CB4184" w14:textId="77777777" w:rsidR="00623568" w:rsidRPr="00632A95" w:rsidRDefault="00623568" w:rsidP="00623568">
      <w:pPr>
        <w:rPr>
          <w:sz w:val="22"/>
          <w:szCs w:val="22"/>
        </w:rPr>
      </w:pPr>
    </w:p>
    <w:p w14:paraId="509D2D2F" w14:textId="77777777" w:rsidR="00623568" w:rsidRPr="00632A95" w:rsidRDefault="00623568" w:rsidP="00623568">
      <w:pPr>
        <w:rPr>
          <w:sz w:val="22"/>
          <w:szCs w:val="22"/>
        </w:rPr>
      </w:pPr>
    </w:p>
    <w:p w14:paraId="496015F8" w14:textId="77777777" w:rsidR="00E17A17" w:rsidRDefault="00E17A17" w:rsidP="00E17A17">
      <w:pPr>
        <w:pStyle w:val="MediumGrid2-Accent11"/>
        <w:rPr>
          <w:sz w:val="56"/>
          <w:szCs w:val="56"/>
        </w:rPr>
        <w:sectPr w:rsidR="00E17A17" w:rsidSect="00E17A17">
          <w:pgSz w:w="12240" w:h="15840"/>
          <w:pgMar w:top="1440" w:right="1440" w:bottom="1440" w:left="1440" w:header="720" w:footer="720" w:gutter="0"/>
          <w:cols w:space="720"/>
          <w:docGrid w:linePitch="360"/>
        </w:sectPr>
      </w:pPr>
    </w:p>
    <w:p w14:paraId="0637998C" w14:textId="77777777" w:rsidR="00E17A17" w:rsidRPr="00AB137E" w:rsidRDefault="00E17A17" w:rsidP="00E17A17">
      <w:pPr>
        <w:pStyle w:val="Default"/>
        <w:rPr>
          <w:sz w:val="56"/>
          <w:szCs w:val="56"/>
        </w:rPr>
      </w:pPr>
      <w:r w:rsidRPr="00AB137E">
        <w:rPr>
          <w:sz w:val="56"/>
          <w:szCs w:val="56"/>
        </w:rPr>
        <w:lastRenderedPageBreak/>
        <w:t>UTSA</w:t>
      </w:r>
    </w:p>
    <w:p w14:paraId="1E0A4A28" w14:textId="7D7F5DA5" w:rsidR="00E17A17" w:rsidRDefault="00E6059C" w:rsidP="00E17A17">
      <w:pPr>
        <w:pStyle w:val="Default"/>
      </w:pPr>
      <w:r>
        <w:t>Behavior Analysis</w:t>
      </w:r>
      <w:r w:rsidR="003B09E8">
        <w:t xml:space="preserve"> concentration</w:t>
      </w:r>
      <w:r w:rsidR="00E17A17">
        <w:t xml:space="preserve"> </w:t>
      </w:r>
    </w:p>
    <w:p w14:paraId="0BCBA026" w14:textId="77777777" w:rsidR="00E17A17" w:rsidRDefault="00A95588" w:rsidP="00E17A17">
      <w:pPr>
        <w:pStyle w:val="Default"/>
        <w:rPr>
          <w:bCs/>
        </w:rPr>
      </w:pPr>
      <w:r>
        <w:rPr>
          <w:bCs/>
        </w:rPr>
        <w:t>Fieldwork</w:t>
      </w:r>
      <w:r w:rsidR="00E17A17" w:rsidRPr="00AB137E">
        <w:rPr>
          <w:bCs/>
        </w:rPr>
        <w:t xml:space="preserve"> and </w:t>
      </w:r>
      <w:r>
        <w:rPr>
          <w:bCs/>
        </w:rPr>
        <w:t>Practicum</w:t>
      </w:r>
      <w:r w:rsidR="00E17A17" w:rsidRPr="00AB137E">
        <w:rPr>
          <w:bCs/>
        </w:rPr>
        <w:t xml:space="preserve"> Agreement</w:t>
      </w:r>
      <w:r w:rsidR="00E17A17">
        <w:rPr>
          <w:bCs/>
        </w:rPr>
        <w:t>: Student Form</w:t>
      </w:r>
      <w:r w:rsidR="00E17A17" w:rsidRPr="00AB137E">
        <w:rPr>
          <w:bCs/>
        </w:rPr>
        <w:t xml:space="preserve"> </w:t>
      </w:r>
    </w:p>
    <w:p w14:paraId="1DCB8D73" w14:textId="77777777" w:rsidR="00E17A17" w:rsidRPr="00AB137E" w:rsidRDefault="00EE1344" w:rsidP="00E17A17">
      <w:pPr>
        <w:pStyle w:val="Default"/>
      </w:pPr>
      <w:r>
        <w:rPr>
          <w:noProof/>
        </w:rPr>
        <mc:AlternateContent>
          <mc:Choice Requires="wps">
            <w:drawing>
              <wp:anchor distT="0" distB="0" distL="114300" distR="114300" simplePos="0" relativeHeight="251657728" behindDoc="0" locked="0" layoutInCell="1" allowOverlap="1" wp14:anchorId="7CADFC8D" wp14:editId="39BEAA94">
                <wp:simplePos x="0" y="0"/>
                <wp:positionH relativeFrom="column">
                  <wp:posOffset>1905</wp:posOffset>
                </wp:positionH>
                <wp:positionV relativeFrom="paragraph">
                  <wp:posOffset>35560</wp:posOffset>
                </wp:positionV>
                <wp:extent cx="6581775" cy="0"/>
                <wp:effectExtent l="11430" t="13970" r="7620" b="508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6126A0" id="_x0000_t32" coordsize="21600,21600" o:spt="32" o:oned="t" path="m,l21600,21600e" filled="f">
                <v:path arrowok="t" fillok="f" o:connecttype="none"/>
                <o:lock v:ext="edit" shapetype="t"/>
              </v:shapetype>
              <v:shape id="AutoShape 7" o:spid="_x0000_s1026" type="#_x0000_t32" style="position:absolute;margin-left:.15pt;margin-top:2.8pt;width:518.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bSHgIAADs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FOMFOmh&#10;RU97r2NkNAvlGYwrwKpSWxsSpEf1ap41/e6Q0lVHVMuj8dvJgG8WPJJ3LuHiDATZDV80AxsC+LFW&#10;x8b2ARKqgI6xJadbS/jRIwqP08k8m80mGNGrLiHF1dFY5z9z3aMglNh5S0Tb+UorBY3XNothyOHZ&#10;+UCLFFeHEFXpjZAy9l8qNJR4MRlPooPTUrCgDGbOtrtKWnQgYYLiF3MEzb2Z1XvFIljHCVtfZE+E&#10;PMsQXKqAB4kBnYt0HpEfi3Sxnq/n+SgfT9ejPK3r0dOmykfTTTab1J/qqqqzn4FalhedYIyrwO46&#10;rln+d+NwWZzzoN0G9laG5D16rBeQvf4j6djZ0MzzWOw0O23tteMwodH4sk1hBe7vIN/v/OoXAAAA&#10;//8DAFBLAwQUAAYACAAAACEAzGEHwdoAAAAFAQAADwAAAGRycy9kb3ducmV2LnhtbEyPwW7CMBBE&#10;75X4B2uReqmKDYiopHEQQuqhxwJSryZekpR4HcUOSfn6Lr20x9kZzbzNNqNrxBW7UHvSMJ8pEEiF&#10;tzWVGo6Ht+cXECEasqbxhBq+McAmnzxkJrV+oA+87mMpuIRCajRUMbaplKGo0Jkw8y0Se2ffORNZ&#10;dqW0nRm43DVyoVQinamJFyrT4q7C4rLvnQYM/WqutmtXHt9vw9Pn4vY1tAetH6fj9hVExDH+heGO&#10;z+iQM9PJ92SDaDQsOadhlYC4m2qZ8COn34PMM/mfPv8BAAD//wMAUEsBAi0AFAAGAAgAAAAhALaD&#10;OJL+AAAA4QEAABMAAAAAAAAAAAAAAAAAAAAAAFtDb250ZW50X1R5cGVzXS54bWxQSwECLQAUAAYA&#10;CAAAACEAOP0h/9YAAACUAQAACwAAAAAAAAAAAAAAAAAvAQAAX3JlbHMvLnJlbHNQSwECLQAUAAYA&#10;CAAAACEAMpDG0h4CAAA7BAAADgAAAAAAAAAAAAAAAAAuAgAAZHJzL2Uyb0RvYy54bWxQSwECLQAU&#10;AAYACAAAACEAzGEHwdoAAAAFAQAADwAAAAAAAAAAAAAAAAB4BAAAZHJzL2Rvd25yZXYueG1sUEsF&#10;BgAAAAAEAAQA8wAAAH8FAAAAAA==&#10;"/>
            </w:pict>
          </mc:Fallback>
        </mc:AlternateContent>
      </w:r>
    </w:p>
    <w:p w14:paraId="24FE3EBC" w14:textId="77777777" w:rsidR="00E17A17" w:rsidRDefault="00E17A17" w:rsidP="00E17A17">
      <w:pPr>
        <w:pStyle w:val="Default"/>
        <w:rPr>
          <w:sz w:val="18"/>
          <w:szCs w:val="18"/>
        </w:rPr>
      </w:pPr>
      <w:r>
        <w:rPr>
          <w:sz w:val="18"/>
          <w:szCs w:val="18"/>
        </w:rPr>
        <w:t xml:space="preserve">Directions: Please complete this form and submit a copy to your University supervisor. </w:t>
      </w:r>
    </w:p>
    <w:p w14:paraId="48B9707D" w14:textId="77777777" w:rsidR="00E17A17" w:rsidRDefault="00E17A17" w:rsidP="00E17A17">
      <w:pPr>
        <w:pStyle w:val="Default"/>
        <w:rPr>
          <w:sz w:val="18"/>
          <w:szCs w:val="18"/>
        </w:rPr>
      </w:pPr>
    </w:p>
    <w:tbl>
      <w:tblPr>
        <w:tblW w:w="10548" w:type="dxa"/>
        <w:tblBorders>
          <w:top w:val="nil"/>
          <w:left w:val="nil"/>
          <w:bottom w:val="nil"/>
          <w:right w:val="nil"/>
        </w:tblBorders>
        <w:tblLayout w:type="fixed"/>
        <w:tblLook w:val="0000" w:firstRow="0" w:lastRow="0" w:firstColumn="0" w:lastColumn="0" w:noHBand="0" w:noVBand="0"/>
      </w:tblPr>
      <w:tblGrid>
        <w:gridCol w:w="6048"/>
        <w:gridCol w:w="4500"/>
      </w:tblGrid>
      <w:tr w:rsidR="00E17A17" w14:paraId="3597C9B3" w14:textId="77777777">
        <w:trPr>
          <w:trHeight w:val="93"/>
        </w:trPr>
        <w:tc>
          <w:tcPr>
            <w:tcW w:w="10548" w:type="dxa"/>
            <w:gridSpan w:val="2"/>
          </w:tcPr>
          <w:p w14:paraId="0D1D3C1D" w14:textId="77777777" w:rsidR="00E17A17" w:rsidRDefault="00E17A17" w:rsidP="00E17A17">
            <w:pPr>
              <w:pStyle w:val="Default"/>
              <w:rPr>
                <w:sz w:val="16"/>
                <w:szCs w:val="16"/>
              </w:rPr>
            </w:pPr>
            <w:r>
              <w:rPr>
                <w:b/>
                <w:bCs/>
                <w:sz w:val="20"/>
                <w:szCs w:val="20"/>
              </w:rPr>
              <w:t>S</w:t>
            </w:r>
            <w:r>
              <w:rPr>
                <w:b/>
                <w:bCs/>
                <w:sz w:val="16"/>
                <w:szCs w:val="16"/>
              </w:rPr>
              <w:t xml:space="preserve">TUDENT </w:t>
            </w:r>
            <w:r>
              <w:rPr>
                <w:b/>
                <w:bCs/>
                <w:sz w:val="20"/>
                <w:szCs w:val="20"/>
              </w:rPr>
              <w:t>I</w:t>
            </w:r>
            <w:r>
              <w:rPr>
                <w:b/>
                <w:bCs/>
                <w:sz w:val="16"/>
                <w:szCs w:val="16"/>
              </w:rPr>
              <w:t xml:space="preserve">NFORMATION </w:t>
            </w:r>
          </w:p>
        </w:tc>
      </w:tr>
      <w:tr w:rsidR="00E17A17" w14:paraId="3B6FF4EE" w14:textId="77777777">
        <w:trPr>
          <w:trHeight w:hRule="exact" w:val="288"/>
        </w:trPr>
        <w:tc>
          <w:tcPr>
            <w:tcW w:w="6048" w:type="dxa"/>
            <w:vAlign w:val="center"/>
          </w:tcPr>
          <w:p w14:paraId="1B21B577" w14:textId="77777777" w:rsidR="00E17A17" w:rsidRDefault="00E17A17" w:rsidP="00E17A17">
            <w:pPr>
              <w:pStyle w:val="Default"/>
              <w:rPr>
                <w:sz w:val="20"/>
                <w:szCs w:val="20"/>
              </w:rPr>
            </w:pPr>
            <w:r>
              <w:rPr>
                <w:sz w:val="20"/>
                <w:szCs w:val="20"/>
              </w:rPr>
              <w:t xml:space="preserve">Student Name: </w:t>
            </w:r>
          </w:p>
        </w:tc>
        <w:tc>
          <w:tcPr>
            <w:tcW w:w="4500" w:type="dxa"/>
            <w:vAlign w:val="center"/>
          </w:tcPr>
          <w:p w14:paraId="773B5D1C" w14:textId="77777777" w:rsidR="00E17A17" w:rsidRDefault="00E17A17" w:rsidP="00E17A17">
            <w:pPr>
              <w:pStyle w:val="Default"/>
              <w:rPr>
                <w:sz w:val="20"/>
                <w:szCs w:val="20"/>
              </w:rPr>
            </w:pPr>
            <w:r>
              <w:rPr>
                <w:sz w:val="20"/>
                <w:szCs w:val="20"/>
              </w:rPr>
              <w:t xml:space="preserve">Banner ID: </w:t>
            </w:r>
          </w:p>
        </w:tc>
      </w:tr>
      <w:tr w:rsidR="00E17A17" w14:paraId="7E5409FB" w14:textId="77777777">
        <w:trPr>
          <w:trHeight w:hRule="exact" w:val="288"/>
        </w:trPr>
        <w:tc>
          <w:tcPr>
            <w:tcW w:w="10548" w:type="dxa"/>
            <w:gridSpan w:val="2"/>
            <w:vAlign w:val="center"/>
          </w:tcPr>
          <w:p w14:paraId="10288A73" w14:textId="77777777" w:rsidR="00E17A17" w:rsidRDefault="00E17A17" w:rsidP="006240D1">
            <w:pPr>
              <w:pStyle w:val="Default"/>
              <w:rPr>
                <w:sz w:val="20"/>
                <w:szCs w:val="20"/>
              </w:rPr>
            </w:pPr>
            <w:r>
              <w:rPr>
                <w:sz w:val="20"/>
                <w:szCs w:val="20"/>
              </w:rPr>
              <w:t>Check One: ___</w:t>
            </w:r>
            <w:r w:rsidR="006240D1">
              <w:rPr>
                <w:sz w:val="20"/>
                <w:szCs w:val="20"/>
              </w:rPr>
              <w:t>Fieldwork</w:t>
            </w:r>
            <w:r>
              <w:rPr>
                <w:sz w:val="20"/>
                <w:szCs w:val="20"/>
              </w:rPr>
              <w:t xml:space="preserve">     ___</w:t>
            </w:r>
            <w:r w:rsidR="006240D1">
              <w:rPr>
                <w:sz w:val="20"/>
                <w:szCs w:val="20"/>
              </w:rPr>
              <w:t>Practicum</w:t>
            </w:r>
            <w:r>
              <w:rPr>
                <w:sz w:val="20"/>
                <w:szCs w:val="20"/>
              </w:rPr>
              <w:t xml:space="preserve"> </w:t>
            </w:r>
          </w:p>
        </w:tc>
      </w:tr>
      <w:tr w:rsidR="00E17A17" w14:paraId="7263F696" w14:textId="77777777">
        <w:trPr>
          <w:trHeight w:hRule="exact" w:val="288"/>
        </w:trPr>
        <w:tc>
          <w:tcPr>
            <w:tcW w:w="10548" w:type="dxa"/>
            <w:gridSpan w:val="2"/>
            <w:vAlign w:val="center"/>
          </w:tcPr>
          <w:p w14:paraId="790FE8D4" w14:textId="77777777" w:rsidR="00E17A17" w:rsidRDefault="00E17A17" w:rsidP="00E17A17">
            <w:pPr>
              <w:pStyle w:val="Default"/>
              <w:rPr>
                <w:sz w:val="20"/>
                <w:szCs w:val="20"/>
              </w:rPr>
            </w:pPr>
            <w:r>
              <w:rPr>
                <w:sz w:val="20"/>
                <w:szCs w:val="20"/>
              </w:rPr>
              <w:t xml:space="preserve">Name of Site:  </w:t>
            </w:r>
          </w:p>
        </w:tc>
      </w:tr>
    </w:tbl>
    <w:p w14:paraId="7FF7D625" w14:textId="77777777" w:rsidR="00E17A17" w:rsidRDefault="00E17A17" w:rsidP="00E17A17">
      <w:pPr>
        <w:pStyle w:val="Default"/>
        <w:rPr>
          <w:sz w:val="18"/>
          <w:szCs w:val="1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gridCol w:w="990"/>
      </w:tblGrid>
      <w:tr w:rsidR="00E17A17" w:rsidRPr="00C2795C" w14:paraId="0151F592" w14:textId="77777777">
        <w:tc>
          <w:tcPr>
            <w:tcW w:w="9558" w:type="dxa"/>
          </w:tcPr>
          <w:p w14:paraId="4BDFEA4B" w14:textId="77777777" w:rsidR="00E17A17" w:rsidRPr="00C2795C" w:rsidRDefault="00E17A17" w:rsidP="00E17A17">
            <w:pPr>
              <w:pStyle w:val="Default"/>
              <w:rPr>
                <w:sz w:val="18"/>
                <w:szCs w:val="18"/>
              </w:rPr>
            </w:pPr>
            <w:r w:rsidRPr="00C2795C">
              <w:rPr>
                <w:b/>
                <w:bCs/>
                <w:sz w:val="20"/>
                <w:szCs w:val="20"/>
              </w:rPr>
              <w:t>A</w:t>
            </w:r>
            <w:r w:rsidRPr="00C2795C">
              <w:rPr>
                <w:b/>
                <w:bCs/>
                <w:sz w:val="16"/>
                <w:szCs w:val="16"/>
              </w:rPr>
              <w:t>GREEMENT</w:t>
            </w:r>
          </w:p>
        </w:tc>
        <w:tc>
          <w:tcPr>
            <w:tcW w:w="990" w:type="dxa"/>
          </w:tcPr>
          <w:p w14:paraId="682C29F1" w14:textId="77777777" w:rsidR="00E17A17" w:rsidRPr="00C2795C" w:rsidRDefault="00E17A17" w:rsidP="00E17A17">
            <w:pPr>
              <w:pStyle w:val="Default"/>
              <w:rPr>
                <w:sz w:val="18"/>
                <w:szCs w:val="18"/>
              </w:rPr>
            </w:pPr>
            <w:r w:rsidRPr="00C2795C">
              <w:rPr>
                <w:b/>
                <w:bCs/>
                <w:sz w:val="16"/>
                <w:szCs w:val="16"/>
              </w:rPr>
              <w:t>S</w:t>
            </w:r>
            <w:r w:rsidRPr="00C2795C">
              <w:rPr>
                <w:b/>
                <w:bCs/>
                <w:sz w:val="13"/>
                <w:szCs w:val="13"/>
              </w:rPr>
              <w:t xml:space="preserve">TUDENT </w:t>
            </w:r>
            <w:r w:rsidRPr="00C2795C">
              <w:rPr>
                <w:b/>
                <w:bCs/>
                <w:sz w:val="16"/>
                <w:szCs w:val="16"/>
              </w:rPr>
              <w:t>I</w:t>
            </w:r>
            <w:r w:rsidRPr="00C2795C">
              <w:rPr>
                <w:b/>
                <w:bCs/>
                <w:sz w:val="13"/>
                <w:szCs w:val="13"/>
              </w:rPr>
              <w:t>NITIALS</w:t>
            </w:r>
          </w:p>
        </w:tc>
      </w:tr>
      <w:tr w:rsidR="00E17A17" w:rsidRPr="00AE06CB" w14:paraId="7727F09B" w14:textId="77777777">
        <w:tc>
          <w:tcPr>
            <w:tcW w:w="9558" w:type="dxa"/>
          </w:tcPr>
          <w:p w14:paraId="6DD766A7" w14:textId="087B4B8A" w:rsidR="00E17A17" w:rsidRPr="00AE06CB" w:rsidRDefault="00E17A17" w:rsidP="003B763E">
            <w:pPr>
              <w:pStyle w:val="Default"/>
              <w:numPr>
                <w:ilvl w:val="0"/>
                <w:numId w:val="18"/>
              </w:numPr>
              <w:rPr>
                <w:sz w:val="18"/>
                <w:szCs w:val="18"/>
              </w:rPr>
            </w:pPr>
            <w:r w:rsidRPr="00AE06CB">
              <w:rPr>
                <w:sz w:val="18"/>
                <w:szCs w:val="18"/>
              </w:rPr>
              <w:t xml:space="preserve">I hereby attest that I have read and understand the ethical codes and standards associated with my course of study, including the </w:t>
            </w:r>
            <w:r w:rsidR="006240D1">
              <w:rPr>
                <w:i/>
                <w:sz w:val="18"/>
                <w:szCs w:val="18"/>
              </w:rPr>
              <w:t>Professional and Ethical Compliance Code for Behavior Analysts</w:t>
            </w:r>
            <w:r w:rsidRPr="00AE06CB">
              <w:rPr>
                <w:sz w:val="18"/>
                <w:szCs w:val="18"/>
              </w:rPr>
              <w:t xml:space="preserve"> (</w:t>
            </w:r>
            <w:r w:rsidR="006240D1">
              <w:rPr>
                <w:sz w:val="18"/>
                <w:szCs w:val="18"/>
              </w:rPr>
              <w:t>BACB</w:t>
            </w:r>
            <w:r w:rsidR="00D80C52" w:rsidRPr="001F328A">
              <w:rPr>
                <w:sz w:val="18"/>
                <w:szCs w:val="18"/>
                <w:vertAlign w:val="superscript"/>
              </w:rPr>
              <w:t>®</w:t>
            </w:r>
            <w:r w:rsidR="006240D1">
              <w:rPr>
                <w:sz w:val="18"/>
                <w:szCs w:val="18"/>
              </w:rPr>
              <w:t>, 2016</w:t>
            </w:r>
            <w:r w:rsidRPr="00AE06CB">
              <w:rPr>
                <w:sz w:val="18"/>
                <w:szCs w:val="18"/>
              </w:rPr>
              <w:t xml:space="preserve">) and state guidelines. I will practice </w:t>
            </w:r>
            <w:r w:rsidR="006240D1">
              <w:rPr>
                <w:sz w:val="18"/>
                <w:szCs w:val="18"/>
              </w:rPr>
              <w:t>behavior analysis</w:t>
            </w:r>
            <w:r w:rsidRPr="00AE06CB">
              <w:rPr>
                <w:sz w:val="18"/>
                <w:szCs w:val="18"/>
              </w:rPr>
              <w:t xml:space="preserve"> in accordance with these standards. I understand that any breach of these ethical codes or unethical behavior will result in an initiation of the Fitness to Practice process and removal from </w:t>
            </w:r>
            <w:r w:rsidR="006240D1">
              <w:rPr>
                <w:sz w:val="18"/>
                <w:szCs w:val="18"/>
              </w:rPr>
              <w:t>fieldwork/practicum</w:t>
            </w:r>
            <w:r w:rsidRPr="00AE06CB">
              <w:rPr>
                <w:sz w:val="18"/>
                <w:szCs w:val="18"/>
              </w:rPr>
              <w:t>, and a failing grade may result.</w:t>
            </w:r>
          </w:p>
        </w:tc>
        <w:tc>
          <w:tcPr>
            <w:tcW w:w="990" w:type="dxa"/>
          </w:tcPr>
          <w:p w14:paraId="7B89F925" w14:textId="77777777" w:rsidR="00E17A17" w:rsidRPr="00AE06CB" w:rsidRDefault="00E17A17" w:rsidP="00E17A17">
            <w:pPr>
              <w:pStyle w:val="Default"/>
              <w:rPr>
                <w:sz w:val="18"/>
                <w:szCs w:val="18"/>
              </w:rPr>
            </w:pPr>
          </w:p>
        </w:tc>
      </w:tr>
      <w:tr w:rsidR="00E17A17" w:rsidRPr="00AE06CB" w14:paraId="467DE988" w14:textId="77777777">
        <w:tc>
          <w:tcPr>
            <w:tcW w:w="9558" w:type="dxa"/>
          </w:tcPr>
          <w:p w14:paraId="71F83AC4" w14:textId="03B023EA" w:rsidR="00E17A17" w:rsidRPr="003B763E" w:rsidRDefault="00E17A17" w:rsidP="003B763E">
            <w:pPr>
              <w:pStyle w:val="Default"/>
              <w:numPr>
                <w:ilvl w:val="0"/>
                <w:numId w:val="18"/>
              </w:numPr>
              <w:rPr>
                <w:sz w:val="18"/>
                <w:szCs w:val="18"/>
              </w:rPr>
            </w:pPr>
            <w:r w:rsidRPr="00AE06CB">
              <w:rPr>
                <w:sz w:val="18"/>
                <w:szCs w:val="18"/>
              </w:rPr>
              <w:t xml:space="preserve">I agree to adhere to the administrative policies, rules, standards, and practices of my </w:t>
            </w:r>
            <w:r w:rsidR="006240D1">
              <w:rPr>
                <w:sz w:val="18"/>
                <w:szCs w:val="18"/>
              </w:rPr>
              <w:t>fieldwork/practicum</w:t>
            </w:r>
            <w:r w:rsidRPr="00AE06CB">
              <w:rPr>
                <w:sz w:val="18"/>
                <w:szCs w:val="18"/>
              </w:rPr>
              <w:t xml:space="preserve"> site. If said policies conflict with UTSA policy, </w:t>
            </w:r>
            <w:r w:rsidR="00E6059C">
              <w:rPr>
                <w:sz w:val="18"/>
                <w:szCs w:val="18"/>
              </w:rPr>
              <w:t>Behavior Analysis</w:t>
            </w:r>
            <w:r w:rsidR="003B09E8">
              <w:rPr>
                <w:sz w:val="18"/>
                <w:szCs w:val="18"/>
              </w:rPr>
              <w:t xml:space="preserve"> concentration</w:t>
            </w:r>
            <w:r w:rsidRPr="00AE06CB">
              <w:rPr>
                <w:sz w:val="18"/>
                <w:szCs w:val="18"/>
              </w:rPr>
              <w:t xml:space="preserve"> policy, professional ethical codes, or legal requirements, I will immediately report these conflicts to my University supervisor/instructor.</w:t>
            </w:r>
          </w:p>
        </w:tc>
        <w:tc>
          <w:tcPr>
            <w:tcW w:w="990" w:type="dxa"/>
          </w:tcPr>
          <w:p w14:paraId="5AF36531" w14:textId="77777777" w:rsidR="00E17A17" w:rsidRPr="00AE06CB" w:rsidRDefault="00E17A17" w:rsidP="00E17A17">
            <w:pPr>
              <w:pStyle w:val="Default"/>
              <w:rPr>
                <w:sz w:val="18"/>
                <w:szCs w:val="18"/>
              </w:rPr>
            </w:pPr>
          </w:p>
        </w:tc>
      </w:tr>
      <w:tr w:rsidR="009D7967" w:rsidRPr="00AE06CB" w14:paraId="1C9E713A" w14:textId="77777777" w:rsidTr="009D7967">
        <w:trPr>
          <w:trHeight w:val="485"/>
        </w:trPr>
        <w:tc>
          <w:tcPr>
            <w:tcW w:w="9558" w:type="dxa"/>
          </w:tcPr>
          <w:p w14:paraId="73948975" w14:textId="7B483A20" w:rsidR="009D7967" w:rsidRPr="00AE06CB" w:rsidRDefault="009D7967" w:rsidP="009D7967">
            <w:pPr>
              <w:pStyle w:val="Default"/>
              <w:numPr>
                <w:ilvl w:val="0"/>
                <w:numId w:val="18"/>
              </w:numPr>
              <w:rPr>
                <w:sz w:val="18"/>
                <w:szCs w:val="18"/>
              </w:rPr>
            </w:pPr>
            <w:r>
              <w:rPr>
                <w:sz w:val="18"/>
                <w:szCs w:val="18"/>
              </w:rPr>
              <w:t>I understand that information regarding my employment at my fieldwork/practicum site will be shared with university faculty and staff.</w:t>
            </w:r>
          </w:p>
        </w:tc>
        <w:tc>
          <w:tcPr>
            <w:tcW w:w="990" w:type="dxa"/>
          </w:tcPr>
          <w:p w14:paraId="246A49D0" w14:textId="77777777" w:rsidR="009D7967" w:rsidRPr="00AE06CB" w:rsidRDefault="009D7967" w:rsidP="00E17A17">
            <w:pPr>
              <w:pStyle w:val="Default"/>
              <w:rPr>
                <w:sz w:val="18"/>
                <w:szCs w:val="18"/>
              </w:rPr>
            </w:pPr>
          </w:p>
        </w:tc>
      </w:tr>
      <w:tr w:rsidR="009D7967" w:rsidRPr="00AE06CB" w14:paraId="23A5722D" w14:textId="77777777" w:rsidTr="009D7967">
        <w:trPr>
          <w:trHeight w:val="530"/>
        </w:trPr>
        <w:tc>
          <w:tcPr>
            <w:tcW w:w="9558" w:type="dxa"/>
          </w:tcPr>
          <w:p w14:paraId="30E31305" w14:textId="31946E6C" w:rsidR="009D7967" w:rsidRDefault="009D7967" w:rsidP="009D7967">
            <w:pPr>
              <w:pStyle w:val="Default"/>
              <w:numPr>
                <w:ilvl w:val="0"/>
                <w:numId w:val="18"/>
              </w:numPr>
              <w:rPr>
                <w:sz w:val="18"/>
                <w:szCs w:val="18"/>
              </w:rPr>
            </w:pPr>
            <w:r>
              <w:rPr>
                <w:sz w:val="18"/>
                <w:szCs w:val="18"/>
              </w:rPr>
              <w:t xml:space="preserve">I understand that information regarding my status as a student in the </w:t>
            </w:r>
            <w:r w:rsidR="00E6059C">
              <w:rPr>
                <w:sz w:val="18"/>
                <w:szCs w:val="18"/>
              </w:rPr>
              <w:t>Behavior Analysis</w:t>
            </w:r>
            <w:r>
              <w:rPr>
                <w:sz w:val="18"/>
                <w:szCs w:val="18"/>
              </w:rPr>
              <w:t xml:space="preserve"> Master’s Program will be shared with my fieldwork/practicum site.</w:t>
            </w:r>
          </w:p>
        </w:tc>
        <w:tc>
          <w:tcPr>
            <w:tcW w:w="990" w:type="dxa"/>
          </w:tcPr>
          <w:p w14:paraId="125D62D6" w14:textId="77777777" w:rsidR="009D7967" w:rsidRPr="00AE06CB" w:rsidRDefault="009D7967" w:rsidP="00E17A17">
            <w:pPr>
              <w:pStyle w:val="Default"/>
              <w:rPr>
                <w:sz w:val="18"/>
                <w:szCs w:val="18"/>
              </w:rPr>
            </w:pPr>
          </w:p>
        </w:tc>
      </w:tr>
      <w:tr w:rsidR="00E17A17" w:rsidRPr="00AE06CB" w14:paraId="3B97B889" w14:textId="77777777">
        <w:tc>
          <w:tcPr>
            <w:tcW w:w="9558" w:type="dxa"/>
          </w:tcPr>
          <w:p w14:paraId="0CA8A195" w14:textId="4856FEF4" w:rsidR="00E17A17" w:rsidRPr="00AE06CB" w:rsidRDefault="00E17A17" w:rsidP="003B763E">
            <w:pPr>
              <w:pStyle w:val="Default"/>
              <w:numPr>
                <w:ilvl w:val="0"/>
                <w:numId w:val="18"/>
              </w:numPr>
              <w:rPr>
                <w:sz w:val="18"/>
                <w:szCs w:val="18"/>
              </w:rPr>
            </w:pPr>
            <w:r w:rsidRPr="00AE06CB">
              <w:rPr>
                <w:sz w:val="18"/>
                <w:szCs w:val="18"/>
              </w:rPr>
              <w:t xml:space="preserve">I understand that it is my responsibility to keep my </w:t>
            </w:r>
            <w:r w:rsidR="006240D1">
              <w:rPr>
                <w:sz w:val="18"/>
                <w:szCs w:val="18"/>
              </w:rPr>
              <w:t>fieldwork/practicum</w:t>
            </w:r>
            <w:r w:rsidRPr="00AE06CB">
              <w:rPr>
                <w:sz w:val="18"/>
                <w:szCs w:val="18"/>
              </w:rPr>
              <w:t xml:space="preserve"> supervisor(s)/instructor informed regarding my </w:t>
            </w:r>
            <w:r w:rsidR="006240D1">
              <w:rPr>
                <w:sz w:val="18"/>
                <w:szCs w:val="18"/>
              </w:rPr>
              <w:t>fieldwork/practicum</w:t>
            </w:r>
            <w:r w:rsidR="006240D1" w:rsidRPr="00AE06CB">
              <w:rPr>
                <w:sz w:val="18"/>
                <w:szCs w:val="18"/>
              </w:rPr>
              <w:t xml:space="preserve"> </w:t>
            </w:r>
            <w:r w:rsidRPr="00AE06CB">
              <w:rPr>
                <w:sz w:val="18"/>
                <w:szCs w:val="18"/>
              </w:rPr>
              <w:t>experiences.</w:t>
            </w:r>
          </w:p>
        </w:tc>
        <w:tc>
          <w:tcPr>
            <w:tcW w:w="990" w:type="dxa"/>
          </w:tcPr>
          <w:p w14:paraId="3C4B9B75" w14:textId="77777777" w:rsidR="00E17A17" w:rsidRPr="00AE06CB" w:rsidRDefault="00E17A17" w:rsidP="00E17A17">
            <w:pPr>
              <w:pStyle w:val="Default"/>
              <w:rPr>
                <w:sz w:val="18"/>
                <w:szCs w:val="18"/>
              </w:rPr>
            </w:pPr>
          </w:p>
        </w:tc>
      </w:tr>
      <w:tr w:rsidR="00E17A17" w:rsidRPr="00AE06CB" w14:paraId="62D742F7" w14:textId="77777777">
        <w:tc>
          <w:tcPr>
            <w:tcW w:w="9558" w:type="dxa"/>
          </w:tcPr>
          <w:p w14:paraId="00EC787A" w14:textId="20B69E92" w:rsidR="00E17A17" w:rsidRPr="00AE06CB" w:rsidRDefault="00E17A17" w:rsidP="003B763E">
            <w:pPr>
              <w:pStyle w:val="Default"/>
              <w:numPr>
                <w:ilvl w:val="0"/>
                <w:numId w:val="18"/>
              </w:numPr>
              <w:rPr>
                <w:sz w:val="18"/>
                <w:szCs w:val="18"/>
              </w:rPr>
            </w:pPr>
            <w:r w:rsidRPr="00AE06CB">
              <w:rPr>
                <w:sz w:val="18"/>
                <w:szCs w:val="18"/>
              </w:rPr>
              <w:t xml:space="preserve">I understand that to earn a passing grade in </w:t>
            </w:r>
            <w:r w:rsidR="006240D1">
              <w:rPr>
                <w:sz w:val="18"/>
                <w:szCs w:val="18"/>
              </w:rPr>
              <w:t>fieldwork/practicum</w:t>
            </w:r>
            <w:r w:rsidRPr="00AE06CB">
              <w:rPr>
                <w:sz w:val="18"/>
                <w:szCs w:val="18"/>
              </w:rPr>
              <w:t xml:space="preserve">, I must complete all course requirements and demonstrate the minimal level of knowledge, skills, and competence in all domains of </w:t>
            </w:r>
            <w:r w:rsidR="00E6059C">
              <w:rPr>
                <w:sz w:val="18"/>
                <w:szCs w:val="18"/>
              </w:rPr>
              <w:t>Behavior Analysis</w:t>
            </w:r>
            <w:r w:rsidRPr="00AE06CB">
              <w:rPr>
                <w:sz w:val="18"/>
                <w:szCs w:val="18"/>
              </w:rPr>
              <w:t>.</w:t>
            </w:r>
          </w:p>
        </w:tc>
        <w:tc>
          <w:tcPr>
            <w:tcW w:w="990" w:type="dxa"/>
          </w:tcPr>
          <w:p w14:paraId="0AD685CA" w14:textId="77777777" w:rsidR="00E17A17" w:rsidRPr="00AE06CB" w:rsidRDefault="00E17A17" w:rsidP="00E17A17">
            <w:pPr>
              <w:pStyle w:val="Default"/>
              <w:rPr>
                <w:sz w:val="18"/>
                <w:szCs w:val="18"/>
              </w:rPr>
            </w:pPr>
          </w:p>
        </w:tc>
      </w:tr>
      <w:tr w:rsidR="00E17A17" w:rsidRPr="00AE06CB" w14:paraId="5BA09B8A" w14:textId="77777777">
        <w:tc>
          <w:tcPr>
            <w:tcW w:w="9558" w:type="dxa"/>
          </w:tcPr>
          <w:p w14:paraId="7730E5FD" w14:textId="77777777" w:rsidR="00E17A17" w:rsidRPr="00AE06CB" w:rsidRDefault="00E17A17" w:rsidP="000E64B3">
            <w:pPr>
              <w:pStyle w:val="Default"/>
              <w:numPr>
                <w:ilvl w:val="0"/>
                <w:numId w:val="18"/>
              </w:numPr>
              <w:rPr>
                <w:sz w:val="18"/>
                <w:szCs w:val="18"/>
              </w:rPr>
            </w:pPr>
            <w:r w:rsidRPr="00AE06CB">
              <w:rPr>
                <w:sz w:val="18"/>
                <w:szCs w:val="18"/>
              </w:rPr>
              <w:t>I agree not to divulge any information regarding client material, case information, identifying information, concerns, etc. to any party outside of my supervision and class meetings. Failure to adhere to Federal and/or State confidentiality guidelines/statutes will constitute a breach of ethics and unprofessional conduct.</w:t>
            </w:r>
          </w:p>
          <w:p w14:paraId="29F424C8" w14:textId="77777777" w:rsidR="00E17A17" w:rsidRPr="00AE06CB" w:rsidRDefault="00E17A17" w:rsidP="00E17A17">
            <w:pPr>
              <w:pStyle w:val="Default"/>
              <w:ind w:left="360"/>
              <w:rPr>
                <w:sz w:val="18"/>
                <w:szCs w:val="18"/>
              </w:rPr>
            </w:pPr>
          </w:p>
        </w:tc>
        <w:tc>
          <w:tcPr>
            <w:tcW w:w="990" w:type="dxa"/>
          </w:tcPr>
          <w:p w14:paraId="1633C887" w14:textId="77777777" w:rsidR="00E17A17" w:rsidRPr="00AE06CB" w:rsidRDefault="00E17A17" w:rsidP="00E17A17">
            <w:pPr>
              <w:pStyle w:val="Default"/>
              <w:rPr>
                <w:sz w:val="18"/>
                <w:szCs w:val="18"/>
              </w:rPr>
            </w:pPr>
          </w:p>
        </w:tc>
      </w:tr>
      <w:tr w:rsidR="00E17A17" w:rsidRPr="00AE06CB" w14:paraId="52371200" w14:textId="77777777" w:rsidTr="009D7967">
        <w:trPr>
          <w:trHeight w:val="557"/>
        </w:trPr>
        <w:tc>
          <w:tcPr>
            <w:tcW w:w="9558" w:type="dxa"/>
          </w:tcPr>
          <w:p w14:paraId="18B3A2FA" w14:textId="010E9952" w:rsidR="00E17A17" w:rsidRPr="00AE06CB" w:rsidRDefault="00E17A17" w:rsidP="009D7967">
            <w:pPr>
              <w:pStyle w:val="Default"/>
              <w:numPr>
                <w:ilvl w:val="0"/>
                <w:numId w:val="18"/>
              </w:numPr>
              <w:rPr>
                <w:sz w:val="18"/>
                <w:szCs w:val="18"/>
              </w:rPr>
            </w:pPr>
            <w:r w:rsidRPr="00AE06CB">
              <w:rPr>
                <w:sz w:val="18"/>
                <w:szCs w:val="18"/>
              </w:rPr>
              <w:t>I agree to absolve UTSA/Department of Educational Psychology/</w:t>
            </w:r>
            <w:r w:rsidR="00E6059C">
              <w:rPr>
                <w:sz w:val="18"/>
                <w:szCs w:val="18"/>
              </w:rPr>
              <w:t>Behavior Analysis</w:t>
            </w:r>
            <w:r w:rsidR="003B09E8">
              <w:rPr>
                <w:sz w:val="18"/>
                <w:szCs w:val="18"/>
              </w:rPr>
              <w:t xml:space="preserve"> concentration</w:t>
            </w:r>
            <w:r w:rsidRPr="00AE06CB">
              <w:rPr>
                <w:sz w:val="18"/>
                <w:szCs w:val="18"/>
              </w:rPr>
              <w:t xml:space="preserve"> of any liability in the performance of my </w:t>
            </w:r>
            <w:r w:rsidR="006240D1">
              <w:rPr>
                <w:sz w:val="18"/>
                <w:szCs w:val="18"/>
              </w:rPr>
              <w:t>fieldwork/practicum</w:t>
            </w:r>
            <w:r w:rsidR="006240D1" w:rsidRPr="00AE06CB">
              <w:rPr>
                <w:sz w:val="18"/>
                <w:szCs w:val="18"/>
              </w:rPr>
              <w:t xml:space="preserve"> </w:t>
            </w:r>
            <w:r w:rsidRPr="00AE06CB">
              <w:rPr>
                <w:sz w:val="18"/>
                <w:szCs w:val="18"/>
              </w:rPr>
              <w:t>activities.</w:t>
            </w:r>
          </w:p>
        </w:tc>
        <w:tc>
          <w:tcPr>
            <w:tcW w:w="990" w:type="dxa"/>
          </w:tcPr>
          <w:p w14:paraId="3E8011C9" w14:textId="77777777" w:rsidR="00E17A17" w:rsidRPr="00AE06CB" w:rsidRDefault="00E17A17" w:rsidP="00E17A17">
            <w:pPr>
              <w:pStyle w:val="Default"/>
              <w:rPr>
                <w:sz w:val="18"/>
                <w:szCs w:val="18"/>
              </w:rPr>
            </w:pPr>
          </w:p>
        </w:tc>
      </w:tr>
      <w:tr w:rsidR="00E17A17" w:rsidRPr="00AE06CB" w14:paraId="5C96CA99" w14:textId="77777777">
        <w:tc>
          <w:tcPr>
            <w:tcW w:w="9558" w:type="dxa"/>
          </w:tcPr>
          <w:p w14:paraId="7E551594" w14:textId="6C4C1F0E" w:rsidR="00E17A17" w:rsidRPr="00AE06CB" w:rsidRDefault="00E17A17" w:rsidP="009D7967">
            <w:pPr>
              <w:pStyle w:val="Default"/>
              <w:numPr>
                <w:ilvl w:val="0"/>
                <w:numId w:val="18"/>
              </w:numPr>
              <w:rPr>
                <w:sz w:val="18"/>
                <w:szCs w:val="18"/>
              </w:rPr>
            </w:pPr>
            <w:r w:rsidRPr="00AE06CB">
              <w:rPr>
                <w:sz w:val="18"/>
                <w:szCs w:val="18"/>
              </w:rPr>
              <w:t xml:space="preserve">I hereby attest that I have read the Fitness to Practice Policy in the </w:t>
            </w:r>
            <w:r w:rsidR="00E6059C">
              <w:rPr>
                <w:sz w:val="18"/>
                <w:szCs w:val="18"/>
              </w:rPr>
              <w:t>Behavior Analysis</w:t>
            </w:r>
            <w:r w:rsidR="003B09E8">
              <w:rPr>
                <w:sz w:val="18"/>
                <w:szCs w:val="18"/>
              </w:rPr>
              <w:t xml:space="preserve"> concentration</w:t>
            </w:r>
            <w:r w:rsidRPr="00AE06CB">
              <w:rPr>
                <w:sz w:val="18"/>
                <w:szCs w:val="18"/>
              </w:rPr>
              <w:t>’s Student Handbook.</w:t>
            </w:r>
          </w:p>
        </w:tc>
        <w:tc>
          <w:tcPr>
            <w:tcW w:w="990" w:type="dxa"/>
          </w:tcPr>
          <w:p w14:paraId="2129D32B" w14:textId="77777777" w:rsidR="00E17A17" w:rsidRPr="00AE06CB" w:rsidRDefault="00E17A17" w:rsidP="00E17A17">
            <w:pPr>
              <w:pStyle w:val="Default"/>
              <w:rPr>
                <w:sz w:val="18"/>
                <w:szCs w:val="18"/>
              </w:rPr>
            </w:pPr>
          </w:p>
        </w:tc>
      </w:tr>
      <w:tr w:rsidR="00E17A17" w:rsidRPr="00AE06CB" w14:paraId="469E2ABB" w14:textId="77777777">
        <w:tc>
          <w:tcPr>
            <w:tcW w:w="9558" w:type="dxa"/>
          </w:tcPr>
          <w:p w14:paraId="030FFBB2" w14:textId="3AE9B975" w:rsidR="00E17A17" w:rsidRPr="00AE06CB" w:rsidRDefault="00E17A17" w:rsidP="009D7967">
            <w:pPr>
              <w:pStyle w:val="Default"/>
              <w:numPr>
                <w:ilvl w:val="0"/>
                <w:numId w:val="18"/>
              </w:numPr>
              <w:rPr>
                <w:sz w:val="18"/>
                <w:szCs w:val="18"/>
              </w:rPr>
            </w:pPr>
            <w:r w:rsidRPr="00AE06CB">
              <w:rPr>
                <w:sz w:val="18"/>
                <w:szCs w:val="18"/>
              </w:rPr>
              <w:t xml:space="preserve">I have provided verification of </w:t>
            </w:r>
            <w:r w:rsidR="006240D1">
              <w:rPr>
                <w:sz w:val="18"/>
                <w:szCs w:val="18"/>
              </w:rPr>
              <w:t>my registered behavioral technician certification (as necessary)</w:t>
            </w:r>
            <w:r w:rsidRPr="00AE06CB">
              <w:rPr>
                <w:sz w:val="18"/>
                <w:szCs w:val="18"/>
              </w:rPr>
              <w:t xml:space="preserve"> to my University supervisor/Instructor before seeing clients at my site.</w:t>
            </w:r>
          </w:p>
        </w:tc>
        <w:tc>
          <w:tcPr>
            <w:tcW w:w="990" w:type="dxa"/>
          </w:tcPr>
          <w:p w14:paraId="17377C09" w14:textId="77777777" w:rsidR="00E17A17" w:rsidRPr="00AE06CB" w:rsidRDefault="00E17A17" w:rsidP="00E17A17">
            <w:pPr>
              <w:pStyle w:val="Default"/>
              <w:rPr>
                <w:sz w:val="18"/>
                <w:szCs w:val="18"/>
              </w:rPr>
            </w:pPr>
          </w:p>
        </w:tc>
      </w:tr>
      <w:tr w:rsidR="00E17A17" w:rsidRPr="00AE06CB" w14:paraId="6E097270" w14:textId="77777777">
        <w:tc>
          <w:tcPr>
            <w:tcW w:w="9558" w:type="dxa"/>
          </w:tcPr>
          <w:p w14:paraId="1731BBE6" w14:textId="2803BB93" w:rsidR="00E17A17" w:rsidRPr="00AE06CB" w:rsidRDefault="00E17A17" w:rsidP="009D7967">
            <w:pPr>
              <w:pStyle w:val="Default"/>
              <w:numPr>
                <w:ilvl w:val="0"/>
                <w:numId w:val="18"/>
              </w:numPr>
              <w:rPr>
                <w:sz w:val="18"/>
                <w:szCs w:val="18"/>
              </w:rPr>
            </w:pPr>
            <w:r w:rsidRPr="00AE06CB">
              <w:rPr>
                <w:sz w:val="18"/>
                <w:szCs w:val="18"/>
              </w:rPr>
              <w:t xml:space="preserve">I agree to keep a detailed log of all activities during </w:t>
            </w:r>
            <w:r w:rsidR="006240D1">
              <w:rPr>
                <w:sz w:val="18"/>
                <w:szCs w:val="18"/>
              </w:rPr>
              <w:t>fieldwork/practicum</w:t>
            </w:r>
            <w:r w:rsidRPr="00AE06CB">
              <w:rPr>
                <w:sz w:val="18"/>
                <w:szCs w:val="18"/>
              </w:rPr>
              <w:t xml:space="preserve">, using the log provided by my instructor. </w:t>
            </w:r>
          </w:p>
        </w:tc>
        <w:tc>
          <w:tcPr>
            <w:tcW w:w="990" w:type="dxa"/>
          </w:tcPr>
          <w:p w14:paraId="6A021C6D" w14:textId="77777777" w:rsidR="00E17A17" w:rsidRPr="00AE06CB" w:rsidRDefault="00E17A17" w:rsidP="00E17A17">
            <w:pPr>
              <w:pStyle w:val="Default"/>
              <w:rPr>
                <w:sz w:val="18"/>
                <w:szCs w:val="18"/>
              </w:rPr>
            </w:pPr>
          </w:p>
        </w:tc>
      </w:tr>
      <w:tr w:rsidR="00E17A17" w:rsidRPr="00AE06CB" w14:paraId="40ED952E" w14:textId="77777777">
        <w:tc>
          <w:tcPr>
            <w:tcW w:w="9558" w:type="dxa"/>
          </w:tcPr>
          <w:p w14:paraId="4AB00452" w14:textId="1B6E0F48" w:rsidR="00E17A17" w:rsidRPr="009D7967" w:rsidRDefault="00E17A17" w:rsidP="009D7967">
            <w:pPr>
              <w:pStyle w:val="Default"/>
              <w:numPr>
                <w:ilvl w:val="0"/>
                <w:numId w:val="18"/>
              </w:numPr>
              <w:rPr>
                <w:sz w:val="18"/>
                <w:szCs w:val="18"/>
              </w:rPr>
            </w:pPr>
            <w:r w:rsidRPr="00AE06CB">
              <w:rPr>
                <w:sz w:val="18"/>
                <w:szCs w:val="18"/>
              </w:rPr>
              <w:t xml:space="preserve">I agree to develop and articulate a plan for the </w:t>
            </w:r>
            <w:r w:rsidR="006240D1">
              <w:rPr>
                <w:sz w:val="18"/>
                <w:szCs w:val="18"/>
              </w:rPr>
              <w:t>fieldwork/practicum</w:t>
            </w:r>
            <w:r w:rsidR="006240D1" w:rsidRPr="00AE06CB">
              <w:rPr>
                <w:sz w:val="18"/>
                <w:szCs w:val="18"/>
              </w:rPr>
              <w:t xml:space="preserve"> </w:t>
            </w:r>
            <w:r w:rsidRPr="00AE06CB">
              <w:rPr>
                <w:sz w:val="18"/>
                <w:szCs w:val="18"/>
              </w:rPr>
              <w:t>which will include desired professional experiences (e.g., with specific populations, with specific assessment methods), and which will be based on career goals.</w:t>
            </w:r>
          </w:p>
        </w:tc>
        <w:tc>
          <w:tcPr>
            <w:tcW w:w="990" w:type="dxa"/>
          </w:tcPr>
          <w:p w14:paraId="5DA292FB" w14:textId="77777777" w:rsidR="00E17A17" w:rsidRPr="00AE06CB" w:rsidRDefault="00E17A17" w:rsidP="00E17A17">
            <w:pPr>
              <w:pStyle w:val="Default"/>
              <w:rPr>
                <w:sz w:val="18"/>
                <w:szCs w:val="18"/>
              </w:rPr>
            </w:pPr>
          </w:p>
        </w:tc>
      </w:tr>
    </w:tbl>
    <w:p w14:paraId="7580D20F" w14:textId="77777777" w:rsidR="00E17A17" w:rsidRDefault="00E17A17" w:rsidP="00E17A17">
      <w:pPr>
        <w:pStyle w:val="Default"/>
        <w:rPr>
          <w:sz w:val="18"/>
          <w:szCs w:val="18"/>
        </w:rPr>
      </w:pPr>
    </w:p>
    <w:p w14:paraId="6A078D2C" w14:textId="77777777" w:rsidR="00E17A17" w:rsidRDefault="00E17A17" w:rsidP="00E17A17">
      <w:pPr>
        <w:pStyle w:val="Default"/>
        <w:rPr>
          <w:sz w:val="18"/>
          <w:szCs w:val="18"/>
        </w:rPr>
      </w:pPr>
    </w:p>
    <w:p w14:paraId="3EBFB769" w14:textId="77777777" w:rsidR="00E17A17" w:rsidRDefault="00E17A17" w:rsidP="00E17A17">
      <w:pPr>
        <w:pStyle w:val="Default"/>
        <w:rPr>
          <w:sz w:val="18"/>
          <w:szCs w:val="18"/>
        </w:rPr>
      </w:pPr>
    </w:p>
    <w:p w14:paraId="5BEC1C99" w14:textId="20DA14E2" w:rsidR="00E17A17" w:rsidRPr="00C2795C" w:rsidRDefault="00E17A17" w:rsidP="00E17A17">
      <w:pPr>
        <w:pStyle w:val="LightGrid-Accent31"/>
        <w:ind w:left="0"/>
        <w:rPr>
          <w:rFonts w:ascii="Arial" w:hAnsi="Arial" w:cs="Arial"/>
          <w:sz w:val="20"/>
          <w:szCs w:val="20"/>
        </w:rPr>
      </w:pPr>
      <w:r w:rsidRPr="00C2795C">
        <w:rPr>
          <w:rFonts w:ascii="Arial" w:hAnsi="Arial" w:cs="Arial"/>
          <w:sz w:val="20"/>
          <w:szCs w:val="20"/>
        </w:rPr>
        <w:t>_________________________</w:t>
      </w:r>
      <w:r>
        <w:rPr>
          <w:rFonts w:ascii="Arial" w:hAnsi="Arial" w:cs="Arial"/>
          <w:sz w:val="20"/>
          <w:szCs w:val="20"/>
        </w:rPr>
        <w:t>_</w:t>
      </w:r>
      <w:r w:rsidRPr="00C2795C">
        <w:rPr>
          <w:rFonts w:ascii="Arial" w:hAnsi="Arial" w:cs="Arial"/>
          <w:sz w:val="20"/>
          <w:szCs w:val="20"/>
        </w:rPr>
        <w:t>_______________________________</w:t>
      </w:r>
      <w:r w:rsidR="003B763E">
        <w:rPr>
          <w:rFonts w:ascii="Arial" w:hAnsi="Arial" w:cs="Arial"/>
          <w:sz w:val="20"/>
          <w:szCs w:val="20"/>
        </w:rPr>
        <w:t>__________________________</w:t>
      </w:r>
    </w:p>
    <w:p w14:paraId="0C11F12D" w14:textId="77777777" w:rsidR="00E17A17" w:rsidRPr="00C2795C" w:rsidRDefault="00E17A17" w:rsidP="00E17A17">
      <w:pPr>
        <w:pStyle w:val="LightGrid-Accent31"/>
        <w:ind w:left="0"/>
        <w:rPr>
          <w:rFonts w:ascii="Arial" w:hAnsi="Arial" w:cs="Arial"/>
          <w:sz w:val="20"/>
          <w:szCs w:val="20"/>
        </w:rPr>
      </w:pPr>
      <w:r w:rsidRPr="00C2795C">
        <w:rPr>
          <w:rFonts w:ascii="Arial" w:hAnsi="Arial" w:cs="Arial"/>
          <w:sz w:val="20"/>
          <w:szCs w:val="20"/>
        </w:rPr>
        <w:t>Student’s Signature</w:t>
      </w:r>
      <w:r w:rsidRPr="00C2795C">
        <w:rPr>
          <w:rFonts w:ascii="Arial" w:hAnsi="Arial" w:cs="Arial"/>
          <w:sz w:val="20"/>
          <w:szCs w:val="20"/>
        </w:rPr>
        <w:tab/>
      </w:r>
      <w:r w:rsidRPr="00C2795C">
        <w:rPr>
          <w:rFonts w:ascii="Arial" w:hAnsi="Arial" w:cs="Arial"/>
          <w:sz w:val="20"/>
          <w:szCs w:val="20"/>
        </w:rPr>
        <w:tab/>
      </w:r>
      <w:r w:rsidRPr="00C2795C">
        <w:rPr>
          <w:rFonts w:ascii="Arial" w:hAnsi="Arial" w:cs="Arial"/>
          <w:sz w:val="20"/>
          <w:szCs w:val="20"/>
        </w:rPr>
        <w:tab/>
      </w:r>
      <w:r w:rsidRPr="00C2795C">
        <w:rPr>
          <w:rFonts w:ascii="Arial" w:hAnsi="Arial" w:cs="Arial"/>
          <w:sz w:val="20"/>
          <w:szCs w:val="20"/>
        </w:rPr>
        <w:tab/>
      </w:r>
      <w:r w:rsidRPr="00C2795C">
        <w:rPr>
          <w:rFonts w:ascii="Arial" w:hAnsi="Arial" w:cs="Arial"/>
          <w:sz w:val="20"/>
          <w:szCs w:val="20"/>
        </w:rPr>
        <w:tab/>
      </w:r>
      <w:r w:rsidRPr="00C2795C">
        <w:rPr>
          <w:rFonts w:ascii="Arial" w:hAnsi="Arial" w:cs="Arial"/>
          <w:sz w:val="20"/>
          <w:szCs w:val="20"/>
        </w:rPr>
        <w:tab/>
      </w:r>
      <w:r w:rsidRPr="00C2795C">
        <w:rPr>
          <w:rFonts w:ascii="Arial" w:hAnsi="Arial" w:cs="Arial"/>
          <w:sz w:val="20"/>
          <w:szCs w:val="20"/>
        </w:rPr>
        <w:tab/>
      </w:r>
      <w:r w:rsidRPr="00C2795C">
        <w:rPr>
          <w:rFonts w:ascii="Arial" w:hAnsi="Arial" w:cs="Arial"/>
          <w:sz w:val="20"/>
          <w:szCs w:val="20"/>
        </w:rPr>
        <w:tab/>
      </w:r>
      <w:r w:rsidRPr="00C2795C">
        <w:rPr>
          <w:rFonts w:ascii="Arial" w:hAnsi="Arial" w:cs="Arial"/>
          <w:sz w:val="20"/>
          <w:szCs w:val="20"/>
        </w:rPr>
        <w:tab/>
        <w:t>Date</w:t>
      </w:r>
    </w:p>
    <w:p w14:paraId="275E0BCA" w14:textId="77777777" w:rsidR="00E17A17" w:rsidRPr="00C2795C" w:rsidRDefault="00E17A17" w:rsidP="00E17A17">
      <w:pPr>
        <w:pStyle w:val="LightGrid-Accent31"/>
        <w:ind w:left="1080"/>
        <w:rPr>
          <w:rFonts w:ascii="Arial" w:hAnsi="Arial" w:cs="Arial"/>
          <w:sz w:val="20"/>
          <w:szCs w:val="20"/>
        </w:rPr>
      </w:pPr>
    </w:p>
    <w:p w14:paraId="5DF6FFF3" w14:textId="50383B04" w:rsidR="00E17A17" w:rsidRPr="00C2795C" w:rsidRDefault="00E17A17" w:rsidP="00E17A17">
      <w:pPr>
        <w:pStyle w:val="LightGrid-Accent31"/>
        <w:ind w:left="0"/>
        <w:rPr>
          <w:rFonts w:ascii="Arial" w:hAnsi="Arial" w:cs="Arial"/>
          <w:sz w:val="20"/>
          <w:szCs w:val="20"/>
        </w:rPr>
      </w:pPr>
      <w:r w:rsidRPr="00C2795C">
        <w:rPr>
          <w:rFonts w:ascii="Arial" w:hAnsi="Arial" w:cs="Arial"/>
          <w:sz w:val="20"/>
          <w:szCs w:val="20"/>
        </w:rPr>
        <w:t>__________________________</w:t>
      </w:r>
      <w:r>
        <w:rPr>
          <w:rFonts w:ascii="Arial" w:hAnsi="Arial" w:cs="Arial"/>
          <w:sz w:val="20"/>
          <w:szCs w:val="20"/>
        </w:rPr>
        <w:t>_</w:t>
      </w:r>
      <w:r w:rsidRPr="00C2795C">
        <w:rPr>
          <w:rFonts w:ascii="Arial" w:hAnsi="Arial" w:cs="Arial"/>
          <w:sz w:val="20"/>
          <w:szCs w:val="20"/>
        </w:rPr>
        <w:t>______________________________</w:t>
      </w:r>
      <w:r w:rsidR="003B763E">
        <w:rPr>
          <w:rFonts w:ascii="Arial" w:hAnsi="Arial" w:cs="Arial"/>
          <w:sz w:val="20"/>
          <w:szCs w:val="20"/>
        </w:rPr>
        <w:t>___________________________</w:t>
      </w:r>
    </w:p>
    <w:p w14:paraId="67C5F6A0" w14:textId="77777777" w:rsidR="00E17A17" w:rsidRPr="00C2795C" w:rsidRDefault="00E17A17" w:rsidP="00E17A17">
      <w:pPr>
        <w:pStyle w:val="LightGrid-Accent31"/>
        <w:ind w:left="0"/>
        <w:rPr>
          <w:rFonts w:ascii="Arial" w:hAnsi="Arial" w:cs="Arial"/>
          <w:sz w:val="20"/>
          <w:szCs w:val="20"/>
        </w:rPr>
      </w:pPr>
      <w:r w:rsidRPr="00C2795C">
        <w:rPr>
          <w:rFonts w:ascii="Arial" w:hAnsi="Arial" w:cs="Arial"/>
          <w:sz w:val="20"/>
          <w:szCs w:val="20"/>
        </w:rPr>
        <w:t>University Supervisor’s / Instructor’s Signature</w:t>
      </w:r>
      <w:r w:rsidRPr="00C2795C">
        <w:rPr>
          <w:rFonts w:ascii="Arial" w:hAnsi="Arial" w:cs="Arial"/>
          <w:sz w:val="20"/>
          <w:szCs w:val="20"/>
        </w:rPr>
        <w:tab/>
      </w:r>
      <w:r w:rsidRPr="00C2795C">
        <w:rPr>
          <w:rFonts w:ascii="Arial" w:hAnsi="Arial" w:cs="Arial"/>
          <w:sz w:val="20"/>
          <w:szCs w:val="20"/>
        </w:rPr>
        <w:tab/>
      </w:r>
      <w:r w:rsidRPr="00C2795C">
        <w:rPr>
          <w:rFonts w:ascii="Arial" w:hAnsi="Arial" w:cs="Arial"/>
          <w:sz w:val="20"/>
          <w:szCs w:val="20"/>
        </w:rPr>
        <w:tab/>
      </w:r>
      <w:r w:rsidRPr="00C2795C">
        <w:rPr>
          <w:rFonts w:ascii="Arial" w:hAnsi="Arial" w:cs="Arial"/>
          <w:sz w:val="20"/>
          <w:szCs w:val="20"/>
        </w:rPr>
        <w:tab/>
      </w:r>
      <w:r w:rsidRPr="00C2795C">
        <w:rPr>
          <w:rFonts w:ascii="Arial" w:hAnsi="Arial" w:cs="Arial"/>
          <w:sz w:val="20"/>
          <w:szCs w:val="20"/>
        </w:rPr>
        <w:tab/>
      </w:r>
      <w:r w:rsidRPr="00C2795C">
        <w:rPr>
          <w:rFonts w:ascii="Arial" w:hAnsi="Arial" w:cs="Arial"/>
          <w:sz w:val="20"/>
          <w:szCs w:val="20"/>
        </w:rPr>
        <w:tab/>
        <w:t>Date</w:t>
      </w:r>
    </w:p>
    <w:p w14:paraId="309340CD" w14:textId="77777777" w:rsidR="00E17A17" w:rsidRDefault="00E17A17" w:rsidP="00E17A17">
      <w:pPr>
        <w:pStyle w:val="Default"/>
        <w:rPr>
          <w:sz w:val="18"/>
          <w:szCs w:val="18"/>
        </w:rPr>
      </w:pPr>
    </w:p>
    <w:p w14:paraId="4D550293" w14:textId="742E4B7C" w:rsidR="00623568" w:rsidRPr="00D26EF1" w:rsidRDefault="003B09E8" w:rsidP="00792E2D">
      <w:pPr>
        <w:jc w:val="center"/>
        <w:rPr>
          <w:rFonts w:ascii="Arial" w:hAnsi="Arial" w:cs="Arial"/>
          <w:sz w:val="20"/>
          <w:szCs w:val="20"/>
          <w:lang w:eastAsia="zh-CN"/>
        </w:rPr>
      </w:pPr>
      <w:r>
        <w:br w:type="page"/>
      </w:r>
      <w:r w:rsidR="00623568" w:rsidRPr="00D26EF1">
        <w:rPr>
          <w:rFonts w:ascii="Arial" w:hAnsi="Arial" w:cs="Arial"/>
          <w:b/>
          <w:bCs/>
          <w:sz w:val="20"/>
          <w:szCs w:val="20"/>
          <w:lang w:eastAsia="zh-CN"/>
        </w:rPr>
        <w:lastRenderedPageBreak/>
        <w:t>EVALUATION OF STUDENT</w:t>
      </w:r>
      <w:r w:rsidR="00792E2D">
        <w:rPr>
          <w:rFonts w:ascii="Arial" w:hAnsi="Arial" w:cs="Arial"/>
          <w:b/>
          <w:bCs/>
          <w:sz w:val="20"/>
          <w:szCs w:val="20"/>
          <w:lang w:eastAsia="zh-CN"/>
        </w:rPr>
        <w:t xml:space="preserve"> FIELDWORK</w:t>
      </w:r>
      <w:r w:rsidR="00623568" w:rsidRPr="00D26EF1">
        <w:rPr>
          <w:rFonts w:ascii="Arial" w:hAnsi="Arial" w:cs="Arial"/>
          <w:b/>
          <w:bCs/>
          <w:sz w:val="20"/>
          <w:szCs w:val="20"/>
          <w:lang w:eastAsia="zh-CN"/>
        </w:rPr>
        <w:t xml:space="preserve"> COMPETENCIES</w:t>
      </w:r>
    </w:p>
    <w:p w14:paraId="5150AA14" w14:textId="77777777" w:rsidR="00623568" w:rsidRPr="00D26EF1" w:rsidRDefault="00623568" w:rsidP="00623568">
      <w:pPr>
        <w:jc w:val="center"/>
        <w:rPr>
          <w:rFonts w:ascii="Arial" w:hAnsi="Arial" w:cs="Arial"/>
          <w:b/>
          <w:bCs/>
          <w:sz w:val="20"/>
          <w:szCs w:val="20"/>
          <w:lang w:eastAsia="zh-CN"/>
        </w:rPr>
      </w:pPr>
      <w:r w:rsidRPr="00D26EF1">
        <w:rPr>
          <w:rFonts w:ascii="Arial" w:hAnsi="Arial" w:cs="Arial"/>
          <w:b/>
          <w:bCs/>
          <w:sz w:val="20"/>
          <w:szCs w:val="20"/>
          <w:lang w:eastAsia="zh-CN"/>
        </w:rPr>
        <w:t>Masters in Educational Psychology-Behavior Analysis Concentration</w:t>
      </w:r>
    </w:p>
    <w:p w14:paraId="1E999197" w14:textId="77777777" w:rsidR="00623568" w:rsidRPr="00D26EF1" w:rsidRDefault="00623568" w:rsidP="00623568">
      <w:pPr>
        <w:jc w:val="center"/>
        <w:rPr>
          <w:rFonts w:ascii="Arial" w:hAnsi="Arial" w:cs="Arial"/>
          <w:sz w:val="20"/>
          <w:szCs w:val="20"/>
          <w:lang w:eastAsia="zh-CN"/>
        </w:rPr>
      </w:pPr>
      <w:r w:rsidRPr="00D26EF1">
        <w:rPr>
          <w:rFonts w:ascii="Arial" w:hAnsi="Arial" w:cs="Arial"/>
          <w:b/>
          <w:bCs/>
          <w:sz w:val="20"/>
          <w:szCs w:val="20"/>
          <w:lang w:eastAsia="zh-CN"/>
        </w:rPr>
        <w:t>The University of Texas at San Antonio</w:t>
      </w:r>
    </w:p>
    <w:p w14:paraId="04731CE9" w14:textId="77777777" w:rsidR="00623568" w:rsidRPr="00D26EF1" w:rsidRDefault="00623568" w:rsidP="00623568">
      <w:pPr>
        <w:rPr>
          <w:rFonts w:ascii="Arial" w:hAnsi="Arial" w:cs="Arial"/>
          <w:sz w:val="20"/>
          <w:szCs w:val="20"/>
          <w:lang w:eastAsia="zh-CN"/>
        </w:rPr>
      </w:pPr>
    </w:p>
    <w:p w14:paraId="4F28BBF5" w14:textId="77777777" w:rsidR="00623568" w:rsidRPr="00D26EF1" w:rsidRDefault="00623568" w:rsidP="00623568">
      <w:pPr>
        <w:rPr>
          <w:rFonts w:ascii="Arial" w:hAnsi="Arial" w:cs="Arial"/>
          <w:sz w:val="20"/>
          <w:szCs w:val="20"/>
          <w:lang w:eastAsia="zh-CN"/>
        </w:rPr>
      </w:pPr>
    </w:p>
    <w:p w14:paraId="68BF9160" w14:textId="77777777" w:rsidR="00623568" w:rsidRPr="00D26EF1" w:rsidRDefault="00623568" w:rsidP="00623568">
      <w:pPr>
        <w:rPr>
          <w:rFonts w:ascii="Arial" w:hAnsi="Arial" w:cs="Arial"/>
          <w:sz w:val="20"/>
          <w:szCs w:val="20"/>
          <w:lang w:eastAsia="zh-CN"/>
        </w:rPr>
      </w:pPr>
      <w:r w:rsidRPr="00D26EF1">
        <w:rPr>
          <w:rFonts w:ascii="Arial" w:hAnsi="Arial" w:cs="Arial"/>
          <w:sz w:val="20"/>
          <w:szCs w:val="20"/>
          <w:lang w:eastAsia="zh-CN"/>
        </w:rPr>
        <w:t>Name of Supervisee/Student: _________________________________________________ </w:t>
      </w:r>
    </w:p>
    <w:p w14:paraId="1838F4E2" w14:textId="77777777" w:rsidR="00623568" w:rsidRPr="00D26EF1" w:rsidRDefault="00623568" w:rsidP="00623568">
      <w:pPr>
        <w:rPr>
          <w:rFonts w:ascii="Arial" w:hAnsi="Arial" w:cs="Arial"/>
          <w:sz w:val="20"/>
          <w:szCs w:val="20"/>
          <w:lang w:eastAsia="zh-CN"/>
        </w:rPr>
      </w:pPr>
      <w:r w:rsidRPr="00D26EF1">
        <w:rPr>
          <w:rFonts w:ascii="Arial" w:hAnsi="Arial" w:cs="Arial"/>
          <w:sz w:val="20"/>
          <w:szCs w:val="20"/>
          <w:lang w:eastAsia="zh-CN"/>
        </w:rPr>
        <w:t>Name of Supervisor/Instructor: ________________________________________________ </w:t>
      </w:r>
    </w:p>
    <w:p w14:paraId="5C172FE2" w14:textId="77777777" w:rsidR="00623568" w:rsidRPr="00D26EF1" w:rsidRDefault="00623568" w:rsidP="00623568">
      <w:pPr>
        <w:rPr>
          <w:rFonts w:ascii="Arial" w:hAnsi="Arial" w:cs="Arial"/>
          <w:sz w:val="20"/>
          <w:szCs w:val="20"/>
          <w:lang w:eastAsia="zh-CN"/>
        </w:rPr>
      </w:pPr>
      <w:r w:rsidRPr="00D26EF1">
        <w:rPr>
          <w:rFonts w:ascii="Arial" w:hAnsi="Arial" w:cs="Arial"/>
          <w:sz w:val="20"/>
          <w:szCs w:val="20"/>
          <w:lang w:eastAsia="zh-CN"/>
        </w:rPr>
        <w:t>Semester of Supervision: _____________________</w:t>
      </w:r>
      <w:r w:rsidRPr="00D26EF1">
        <w:rPr>
          <w:rFonts w:ascii="Arial" w:hAnsi="Arial" w:cs="Arial"/>
          <w:sz w:val="20"/>
          <w:szCs w:val="20"/>
          <w:u w:val="single"/>
          <w:lang w:eastAsia="zh-CN"/>
        </w:rPr>
        <w:tab/>
      </w:r>
      <w:r w:rsidRPr="00D26EF1">
        <w:rPr>
          <w:rFonts w:ascii="Arial" w:hAnsi="Arial" w:cs="Arial"/>
          <w:sz w:val="20"/>
          <w:szCs w:val="20"/>
          <w:u w:val="single"/>
          <w:lang w:eastAsia="zh-CN"/>
        </w:rPr>
        <w:tab/>
      </w:r>
      <w:r w:rsidRPr="00D26EF1">
        <w:rPr>
          <w:rFonts w:ascii="Arial" w:hAnsi="Arial" w:cs="Arial"/>
          <w:sz w:val="20"/>
          <w:szCs w:val="20"/>
          <w:lang w:eastAsia="zh-CN"/>
        </w:rPr>
        <w:t>_______________________ </w:t>
      </w:r>
    </w:p>
    <w:p w14:paraId="0094CA45" w14:textId="77777777" w:rsidR="00623568" w:rsidRPr="00D26EF1" w:rsidRDefault="00623568" w:rsidP="00623568">
      <w:pPr>
        <w:rPr>
          <w:rFonts w:ascii="Arial" w:hAnsi="Arial" w:cs="Arial"/>
          <w:sz w:val="20"/>
          <w:szCs w:val="20"/>
          <w:lang w:eastAsia="zh-CN"/>
        </w:rPr>
      </w:pPr>
      <w:r w:rsidRPr="00D26EF1">
        <w:rPr>
          <w:rFonts w:ascii="Arial" w:hAnsi="Arial" w:cs="Arial"/>
          <w:sz w:val="20"/>
          <w:szCs w:val="20"/>
          <w:lang w:eastAsia="zh-CN"/>
        </w:rPr>
        <w:t>Total Hours accrued</w:t>
      </w:r>
      <w:proofErr w:type="gramStart"/>
      <w:r w:rsidRPr="00D26EF1">
        <w:rPr>
          <w:rFonts w:ascii="Arial" w:hAnsi="Arial" w:cs="Arial"/>
          <w:sz w:val="20"/>
          <w:szCs w:val="20"/>
          <w:lang w:eastAsia="zh-CN"/>
        </w:rPr>
        <w:t>:_</w:t>
      </w:r>
      <w:proofErr w:type="gramEnd"/>
      <w:r w:rsidRPr="00D26EF1">
        <w:rPr>
          <w:rFonts w:ascii="Arial" w:hAnsi="Arial" w:cs="Arial"/>
          <w:sz w:val="20"/>
          <w:szCs w:val="20"/>
          <w:lang w:eastAsia="zh-CN"/>
        </w:rPr>
        <w:t>________________________________________________________</w:t>
      </w:r>
    </w:p>
    <w:p w14:paraId="67207262" w14:textId="77777777" w:rsidR="00623568" w:rsidRPr="00D26EF1" w:rsidRDefault="00623568" w:rsidP="00623568">
      <w:pPr>
        <w:rPr>
          <w:rFonts w:ascii="Arial"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2081"/>
        <w:gridCol w:w="6565"/>
      </w:tblGrid>
      <w:tr w:rsidR="00623568" w:rsidRPr="00D26EF1" w14:paraId="34D8D553" w14:textId="77777777" w:rsidTr="00792E2D">
        <w:tc>
          <w:tcPr>
            <w:tcW w:w="9350" w:type="dxa"/>
            <w:gridSpan w:val="3"/>
            <w:tcMar>
              <w:top w:w="0" w:type="dxa"/>
              <w:left w:w="75" w:type="dxa"/>
              <w:bottom w:w="0" w:type="dxa"/>
              <w:right w:w="75" w:type="dxa"/>
            </w:tcMar>
            <w:hideMark/>
          </w:tcPr>
          <w:p w14:paraId="62D11814" w14:textId="77777777" w:rsidR="00623568" w:rsidRPr="00D26EF1" w:rsidRDefault="00623568" w:rsidP="00792E2D">
            <w:pPr>
              <w:rPr>
                <w:rFonts w:ascii="Arial" w:hAnsi="Arial" w:cs="Arial"/>
                <w:b/>
                <w:bCs/>
                <w:sz w:val="20"/>
                <w:szCs w:val="20"/>
                <w:lang w:eastAsia="zh-CN"/>
              </w:rPr>
            </w:pPr>
          </w:p>
          <w:p w14:paraId="0A95B3F3" w14:textId="77777777" w:rsidR="00623568" w:rsidRPr="00D26EF1" w:rsidRDefault="00623568" w:rsidP="00792E2D">
            <w:pPr>
              <w:rPr>
                <w:rFonts w:ascii="Arial" w:hAnsi="Arial" w:cs="Arial"/>
                <w:b/>
                <w:bCs/>
                <w:sz w:val="20"/>
                <w:szCs w:val="20"/>
                <w:lang w:eastAsia="zh-CN"/>
              </w:rPr>
            </w:pPr>
          </w:p>
          <w:p w14:paraId="2C252E58" w14:textId="77777777" w:rsidR="00623568" w:rsidRPr="00D26EF1" w:rsidRDefault="00623568" w:rsidP="00792E2D">
            <w:pPr>
              <w:rPr>
                <w:rFonts w:ascii="Arial" w:hAnsi="Arial" w:cs="Arial"/>
                <w:sz w:val="20"/>
                <w:szCs w:val="20"/>
                <w:lang w:eastAsia="zh-CN"/>
              </w:rPr>
            </w:pPr>
            <w:r w:rsidRPr="00D26EF1">
              <w:rPr>
                <w:rFonts w:ascii="Arial" w:hAnsi="Arial" w:cs="Arial"/>
                <w:b/>
                <w:bCs/>
                <w:sz w:val="20"/>
                <w:szCs w:val="20"/>
                <w:lang w:eastAsia="zh-CN"/>
              </w:rPr>
              <w:t>Introduction</w:t>
            </w:r>
            <w:r w:rsidRPr="00D26EF1">
              <w:rPr>
                <w:rFonts w:ascii="Arial" w:hAnsi="Arial" w:cs="Arial"/>
                <w:sz w:val="20"/>
                <w:szCs w:val="20"/>
                <w:lang w:eastAsia="zh-CN"/>
              </w:rPr>
              <w:t xml:space="preserve">: </w:t>
            </w:r>
            <w:r>
              <w:rPr>
                <w:rFonts w:ascii="Arial" w:hAnsi="Arial" w:cs="Arial"/>
                <w:sz w:val="20"/>
                <w:szCs w:val="20"/>
                <w:lang w:eastAsia="zh-CN"/>
              </w:rPr>
              <w:t xml:space="preserve">The focus of the fieldwork competency is for UTSA students to meet the expectations for an in-service Registered Behavioral Technician (RBT). In addition to students obtaining their RBT credential, a part of this competency is to evaluate a student’s progress towards becoming a professional Board Certified Behavior Analyst. The purpose of this form is to obtain feedback from fieldwork supervisors regarding elements not measured by the RBT competency exam. </w:t>
            </w:r>
            <w:r w:rsidRPr="00D26EF1">
              <w:rPr>
                <w:rFonts w:ascii="Arial" w:hAnsi="Arial" w:cs="Arial"/>
                <w:sz w:val="20"/>
                <w:szCs w:val="20"/>
                <w:lang w:eastAsia="zh-CN"/>
              </w:rPr>
              <w:t xml:space="preserve">Please rate trainee on each section using the following scale: </w:t>
            </w:r>
          </w:p>
          <w:p w14:paraId="296FC13C" w14:textId="77777777" w:rsidR="00623568" w:rsidRPr="00D26EF1" w:rsidRDefault="00623568" w:rsidP="00792E2D">
            <w:pPr>
              <w:rPr>
                <w:rFonts w:ascii="Arial" w:hAnsi="Arial" w:cs="Arial"/>
                <w:sz w:val="20"/>
                <w:szCs w:val="20"/>
                <w:lang w:eastAsia="zh-CN"/>
              </w:rPr>
            </w:pPr>
          </w:p>
          <w:p w14:paraId="3F54D76A" w14:textId="77777777" w:rsidR="00623568" w:rsidRPr="00D26EF1" w:rsidRDefault="00623568" w:rsidP="00792E2D">
            <w:pPr>
              <w:rPr>
                <w:rFonts w:ascii="Arial" w:hAnsi="Arial" w:cs="Arial"/>
                <w:sz w:val="20"/>
                <w:szCs w:val="20"/>
                <w:lang w:eastAsia="zh-CN"/>
              </w:rPr>
            </w:pPr>
          </w:p>
        </w:tc>
      </w:tr>
      <w:tr w:rsidR="00623568" w:rsidRPr="00D26EF1" w14:paraId="398273B5" w14:textId="77777777" w:rsidTr="00792E2D">
        <w:trPr>
          <w:trHeight w:val="593"/>
        </w:trPr>
        <w:tc>
          <w:tcPr>
            <w:tcW w:w="1165" w:type="dxa"/>
            <w:tcMar>
              <w:top w:w="0" w:type="dxa"/>
              <w:left w:w="75" w:type="dxa"/>
              <w:bottom w:w="0" w:type="dxa"/>
              <w:right w:w="75" w:type="dxa"/>
            </w:tcMar>
          </w:tcPr>
          <w:p w14:paraId="7D7CA67E" w14:textId="77777777" w:rsidR="00623568" w:rsidRPr="00D26EF1" w:rsidRDefault="00623568" w:rsidP="00792E2D">
            <w:pPr>
              <w:rPr>
                <w:rFonts w:ascii="Arial" w:hAnsi="Arial" w:cs="Arial"/>
                <w:b/>
                <w:bCs/>
                <w:sz w:val="20"/>
                <w:szCs w:val="20"/>
                <w:lang w:eastAsia="zh-CN"/>
              </w:rPr>
            </w:pPr>
            <w:r w:rsidRPr="00D26EF1">
              <w:rPr>
                <w:rFonts w:ascii="Arial" w:hAnsi="Arial" w:cs="Arial"/>
                <w:b/>
                <w:bCs/>
                <w:sz w:val="20"/>
                <w:szCs w:val="20"/>
                <w:lang w:eastAsia="zh-CN"/>
              </w:rPr>
              <w:t>1</w:t>
            </w:r>
          </w:p>
        </w:tc>
        <w:tc>
          <w:tcPr>
            <w:tcW w:w="2660" w:type="dxa"/>
            <w:tcMar>
              <w:top w:w="0" w:type="dxa"/>
              <w:left w:w="75" w:type="dxa"/>
              <w:bottom w:w="0" w:type="dxa"/>
              <w:right w:w="75" w:type="dxa"/>
            </w:tcMar>
          </w:tcPr>
          <w:p w14:paraId="320C2BB5" w14:textId="77777777" w:rsidR="00623568" w:rsidRPr="00D26EF1" w:rsidRDefault="00623568" w:rsidP="00792E2D">
            <w:pPr>
              <w:rPr>
                <w:rFonts w:ascii="Arial" w:hAnsi="Arial" w:cs="Arial"/>
                <w:b/>
                <w:bCs/>
                <w:sz w:val="20"/>
                <w:szCs w:val="20"/>
                <w:lang w:eastAsia="zh-CN"/>
              </w:rPr>
            </w:pPr>
          </w:p>
          <w:p w14:paraId="17F58304" w14:textId="77777777" w:rsidR="00623568" w:rsidRPr="00D26EF1" w:rsidRDefault="00623568" w:rsidP="00792E2D">
            <w:pPr>
              <w:rPr>
                <w:rFonts w:ascii="Arial" w:hAnsi="Arial" w:cs="Arial"/>
                <w:b/>
                <w:bCs/>
                <w:sz w:val="20"/>
                <w:szCs w:val="20"/>
                <w:lang w:eastAsia="zh-CN"/>
              </w:rPr>
            </w:pPr>
            <w:r w:rsidRPr="00D26EF1">
              <w:rPr>
                <w:rFonts w:ascii="Arial" w:hAnsi="Arial" w:cs="Arial"/>
                <w:b/>
                <w:bCs/>
                <w:sz w:val="20"/>
                <w:szCs w:val="20"/>
                <w:lang w:eastAsia="zh-CN"/>
              </w:rPr>
              <w:t>Unsatisfactory </w:t>
            </w:r>
          </w:p>
        </w:tc>
        <w:tc>
          <w:tcPr>
            <w:tcW w:w="0" w:type="auto"/>
            <w:tcMar>
              <w:top w:w="0" w:type="dxa"/>
              <w:left w:w="75" w:type="dxa"/>
              <w:bottom w:w="0" w:type="dxa"/>
              <w:right w:w="75" w:type="dxa"/>
            </w:tcMar>
          </w:tcPr>
          <w:p w14:paraId="40AFF623"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Student’s performance was unacceptable in all, or nearly all, areas. Work was not commensurate with one’s current level of training. </w:t>
            </w:r>
          </w:p>
        </w:tc>
      </w:tr>
      <w:tr w:rsidR="00623568" w:rsidRPr="00D26EF1" w14:paraId="7E6A429A" w14:textId="77777777" w:rsidTr="00792E2D">
        <w:tc>
          <w:tcPr>
            <w:tcW w:w="1165" w:type="dxa"/>
            <w:tcMar>
              <w:top w:w="0" w:type="dxa"/>
              <w:left w:w="75" w:type="dxa"/>
              <w:bottom w:w="0" w:type="dxa"/>
              <w:right w:w="75" w:type="dxa"/>
            </w:tcMar>
            <w:hideMark/>
          </w:tcPr>
          <w:p w14:paraId="5C9DBC2C" w14:textId="77777777" w:rsidR="00623568" w:rsidRPr="00D26EF1" w:rsidRDefault="00623568" w:rsidP="00792E2D">
            <w:pPr>
              <w:rPr>
                <w:rFonts w:ascii="Arial" w:hAnsi="Arial" w:cs="Arial"/>
                <w:sz w:val="20"/>
                <w:szCs w:val="20"/>
                <w:lang w:eastAsia="zh-CN"/>
              </w:rPr>
            </w:pPr>
            <w:r w:rsidRPr="00D26EF1">
              <w:rPr>
                <w:rFonts w:ascii="Arial" w:hAnsi="Arial" w:cs="Arial"/>
                <w:b/>
                <w:bCs/>
                <w:sz w:val="20"/>
                <w:szCs w:val="20"/>
                <w:lang w:eastAsia="zh-CN"/>
              </w:rPr>
              <w:t>2 </w:t>
            </w:r>
          </w:p>
        </w:tc>
        <w:tc>
          <w:tcPr>
            <w:tcW w:w="2660" w:type="dxa"/>
            <w:tcMar>
              <w:top w:w="0" w:type="dxa"/>
              <w:left w:w="75" w:type="dxa"/>
              <w:bottom w:w="0" w:type="dxa"/>
              <w:right w:w="75" w:type="dxa"/>
            </w:tcMar>
            <w:hideMark/>
          </w:tcPr>
          <w:p w14:paraId="2A48C086" w14:textId="77777777" w:rsidR="00623568" w:rsidRPr="00D26EF1" w:rsidRDefault="00623568" w:rsidP="00792E2D">
            <w:pPr>
              <w:rPr>
                <w:rFonts w:ascii="Arial" w:hAnsi="Arial" w:cs="Arial"/>
                <w:sz w:val="20"/>
                <w:szCs w:val="20"/>
                <w:lang w:eastAsia="zh-CN"/>
              </w:rPr>
            </w:pPr>
            <w:r w:rsidRPr="00D26EF1">
              <w:rPr>
                <w:rFonts w:ascii="Arial" w:hAnsi="Arial" w:cs="Arial"/>
                <w:b/>
                <w:bCs/>
                <w:sz w:val="20"/>
                <w:szCs w:val="20"/>
                <w:lang w:eastAsia="zh-CN"/>
              </w:rPr>
              <w:t>Marginal </w:t>
            </w:r>
          </w:p>
        </w:tc>
        <w:tc>
          <w:tcPr>
            <w:tcW w:w="0" w:type="auto"/>
            <w:tcMar>
              <w:top w:w="0" w:type="dxa"/>
              <w:left w:w="75" w:type="dxa"/>
              <w:bottom w:w="0" w:type="dxa"/>
              <w:right w:w="75" w:type="dxa"/>
            </w:tcMar>
            <w:hideMark/>
          </w:tcPr>
          <w:p w14:paraId="440E94AB"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 xml:space="preserve">Student’s performance was below average. Work showed marked deficits in one’s ability to function as a professional </w:t>
            </w:r>
            <w:r>
              <w:rPr>
                <w:rFonts w:ascii="Arial" w:hAnsi="Arial" w:cs="Arial"/>
                <w:sz w:val="20"/>
                <w:szCs w:val="20"/>
                <w:lang w:eastAsia="zh-CN"/>
              </w:rPr>
              <w:t>RBT and future BCBA</w:t>
            </w:r>
            <w:r w:rsidRPr="00D26EF1">
              <w:rPr>
                <w:rFonts w:ascii="Arial" w:hAnsi="Arial" w:cs="Arial"/>
                <w:sz w:val="20"/>
                <w:szCs w:val="20"/>
                <w:lang w:eastAsia="zh-CN"/>
              </w:rPr>
              <w:t>. </w:t>
            </w:r>
          </w:p>
        </w:tc>
      </w:tr>
      <w:tr w:rsidR="00623568" w:rsidRPr="00D26EF1" w14:paraId="78B30769" w14:textId="77777777" w:rsidTr="00792E2D">
        <w:tc>
          <w:tcPr>
            <w:tcW w:w="1165" w:type="dxa"/>
            <w:tcMar>
              <w:top w:w="0" w:type="dxa"/>
              <w:left w:w="75" w:type="dxa"/>
              <w:bottom w:w="0" w:type="dxa"/>
              <w:right w:w="75" w:type="dxa"/>
            </w:tcMar>
            <w:hideMark/>
          </w:tcPr>
          <w:p w14:paraId="4D8A1005" w14:textId="77777777" w:rsidR="00623568" w:rsidRPr="00D26EF1" w:rsidRDefault="00623568" w:rsidP="00792E2D">
            <w:pPr>
              <w:rPr>
                <w:rFonts w:ascii="Arial" w:hAnsi="Arial" w:cs="Arial"/>
                <w:sz w:val="20"/>
                <w:szCs w:val="20"/>
                <w:lang w:eastAsia="zh-CN"/>
              </w:rPr>
            </w:pPr>
            <w:r w:rsidRPr="00D26EF1">
              <w:rPr>
                <w:rFonts w:ascii="Arial" w:hAnsi="Arial" w:cs="Arial"/>
                <w:b/>
                <w:bCs/>
                <w:sz w:val="20"/>
                <w:szCs w:val="20"/>
                <w:lang w:eastAsia="zh-CN"/>
              </w:rPr>
              <w:t>3 </w:t>
            </w:r>
          </w:p>
        </w:tc>
        <w:tc>
          <w:tcPr>
            <w:tcW w:w="2660" w:type="dxa"/>
            <w:tcMar>
              <w:top w:w="0" w:type="dxa"/>
              <w:left w:w="75" w:type="dxa"/>
              <w:bottom w:w="0" w:type="dxa"/>
              <w:right w:w="75" w:type="dxa"/>
            </w:tcMar>
            <w:hideMark/>
          </w:tcPr>
          <w:p w14:paraId="4495763E" w14:textId="77777777" w:rsidR="00623568" w:rsidRPr="00D26EF1" w:rsidRDefault="00623568" w:rsidP="00792E2D">
            <w:pPr>
              <w:rPr>
                <w:rFonts w:ascii="Arial" w:hAnsi="Arial" w:cs="Arial"/>
                <w:sz w:val="20"/>
                <w:szCs w:val="20"/>
                <w:lang w:eastAsia="zh-CN"/>
              </w:rPr>
            </w:pPr>
            <w:r w:rsidRPr="00D26EF1">
              <w:rPr>
                <w:rFonts w:ascii="Arial" w:hAnsi="Arial" w:cs="Arial"/>
                <w:b/>
                <w:bCs/>
                <w:sz w:val="20"/>
                <w:szCs w:val="20"/>
                <w:lang w:eastAsia="zh-CN"/>
              </w:rPr>
              <w:t>Satisfactory </w:t>
            </w:r>
          </w:p>
        </w:tc>
        <w:tc>
          <w:tcPr>
            <w:tcW w:w="0" w:type="auto"/>
            <w:tcMar>
              <w:top w:w="0" w:type="dxa"/>
              <w:left w:w="75" w:type="dxa"/>
              <w:bottom w:w="0" w:type="dxa"/>
              <w:right w:w="75" w:type="dxa"/>
            </w:tcMar>
            <w:hideMark/>
          </w:tcPr>
          <w:p w14:paraId="34E60DFA"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 xml:space="preserve">Student’s performance was acceptable. Work demonstrated a basic understanding of most aspects of professional </w:t>
            </w:r>
            <w:r>
              <w:rPr>
                <w:rFonts w:ascii="Arial" w:hAnsi="Arial" w:cs="Arial"/>
                <w:sz w:val="20"/>
                <w:szCs w:val="20"/>
                <w:lang w:eastAsia="zh-CN"/>
              </w:rPr>
              <w:t>RBT and future BCBA</w:t>
            </w:r>
            <w:r w:rsidRPr="00D26EF1">
              <w:rPr>
                <w:rFonts w:ascii="Arial" w:hAnsi="Arial" w:cs="Arial"/>
                <w:sz w:val="20"/>
                <w:szCs w:val="20"/>
                <w:lang w:eastAsia="zh-CN"/>
              </w:rPr>
              <w:t>. </w:t>
            </w:r>
          </w:p>
        </w:tc>
      </w:tr>
      <w:tr w:rsidR="00623568" w:rsidRPr="00D26EF1" w14:paraId="4E28F39A" w14:textId="77777777" w:rsidTr="00792E2D">
        <w:tc>
          <w:tcPr>
            <w:tcW w:w="1165" w:type="dxa"/>
            <w:tcMar>
              <w:top w:w="0" w:type="dxa"/>
              <w:left w:w="75" w:type="dxa"/>
              <w:bottom w:w="0" w:type="dxa"/>
              <w:right w:w="75" w:type="dxa"/>
            </w:tcMar>
            <w:hideMark/>
          </w:tcPr>
          <w:p w14:paraId="07302DF3" w14:textId="77777777" w:rsidR="00623568" w:rsidRPr="00D26EF1" w:rsidRDefault="00623568" w:rsidP="00792E2D">
            <w:pPr>
              <w:rPr>
                <w:rFonts w:ascii="Arial" w:hAnsi="Arial" w:cs="Arial"/>
                <w:sz w:val="20"/>
                <w:szCs w:val="20"/>
                <w:lang w:eastAsia="zh-CN"/>
              </w:rPr>
            </w:pPr>
            <w:r w:rsidRPr="00D26EF1">
              <w:rPr>
                <w:rFonts w:ascii="Arial" w:hAnsi="Arial" w:cs="Arial"/>
                <w:b/>
                <w:bCs/>
                <w:sz w:val="20"/>
                <w:szCs w:val="20"/>
                <w:lang w:eastAsia="zh-CN"/>
              </w:rPr>
              <w:t>4 </w:t>
            </w:r>
          </w:p>
        </w:tc>
        <w:tc>
          <w:tcPr>
            <w:tcW w:w="2660" w:type="dxa"/>
            <w:tcMar>
              <w:top w:w="0" w:type="dxa"/>
              <w:left w:w="75" w:type="dxa"/>
              <w:bottom w:w="0" w:type="dxa"/>
              <w:right w:w="75" w:type="dxa"/>
            </w:tcMar>
            <w:hideMark/>
          </w:tcPr>
          <w:p w14:paraId="5E5F7ED8" w14:textId="77777777" w:rsidR="00623568" w:rsidRPr="00D26EF1" w:rsidRDefault="00623568" w:rsidP="00792E2D">
            <w:pPr>
              <w:rPr>
                <w:rFonts w:ascii="Arial" w:hAnsi="Arial" w:cs="Arial"/>
                <w:sz w:val="20"/>
                <w:szCs w:val="20"/>
                <w:lang w:eastAsia="zh-CN"/>
              </w:rPr>
            </w:pPr>
            <w:r w:rsidRPr="00D26EF1">
              <w:rPr>
                <w:rFonts w:ascii="Arial" w:hAnsi="Arial" w:cs="Arial"/>
                <w:b/>
                <w:bCs/>
                <w:sz w:val="20"/>
                <w:szCs w:val="20"/>
                <w:lang w:eastAsia="zh-CN"/>
              </w:rPr>
              <w:t>Very Good </w:t>
            </w:r>
          </w:p>
        </w:tc>
        <w:tc>
          <w:tcPr>
            <w:tcW w:w="0" w:type="auto"/>
            <w:tcMar>
              <w:top w:w="0" w:type="dxa"/>
              <w:left w:w="75" w:type="dxa"/>
              <w:bottom w:w="0" w:type="dxa"/>
              <w:right w:w="75" w:type="dxa"/>
            </w:tcMar>
            <w:hideMark/>
          </w:tcPr>
          <w:p w14:paraId="10920DD2"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 xml:space="preserve">Student’s performance was above average. Work showed an advanced understanding of all aspects of professional </w:t>
            </w:r>
            <w:r>
              <w:rPr>
                <w:rFonts w:ascii="Arial" w:hAnsi="Arial" w:cs="Arial"/>
                <w:sz w:val="20"/>
                <w:szCs w:val="20"/>
                <w:lang w:eastAsia="zh-CN"/>
              </w:rPr>
              <w:t>RBT and future BCBA</w:t>
            </w:r>
            <w:r w:rsidRPr="00D26EF1">
              <w:rPr>
                <w:rFonts w:ascii="Arial" w:hAnsi="Arial" w:cs="Arial"/>
                <w:sz w:val="20"/>
                <w:szCs w:val="20"/>
                <w:lang w:eastAsia="zh-CN"/>
              </w:rPr>
              <w:t>. </w:t>
            </w:r>
          </w:p>
        </w:tc>
      </w:tr>
      <w:tr w:rsidR="00623568" w:rsidRPr="00D26EF1" w14:paraId="5EA881C6" w14:textId="77777777" w:rsidTr="00792E2D">
        <w:tc>
          <w:tcPr>
            <w:tcW w:w="1165" w:type="dxa"/>
            <w:tcMar>
              <w:top w:w="0" w:type="dxa"/>
              <w:left w:w="75" w:type="dxa"/>
              <w:bottom w:w="0" w:type="dxa"/>
              <w:right w:w="75" w:type="dxa"/>
            </w:tcMar>
            <w:hideMark/>
          </w:tcPr>
          <w:p w14:paraId="14162B45" w14:textId="77777777" w:rsidR="00623568" w:rsidRPr="00D26EF1" w:rsidRDefault="00623568" w:rsidP="00792E2D">
            <w:pPr>
              <w:rPr>
                <w:rFonts w:ascii="Arial" w:hAnsi="Arial" w:cs="Arial"/>
                <w:sz w:val="20"/>
                <w:szCs w:val="20"/>
                <w:lang w:eastAsia="zh-CN"/>
              </w:rPr>
            </w:pPr>
            <w:r w:rsidRPr="00D26EF1">
              <w:rPr>
                <w:rFonts w:ascii="Arial" w:hAnsi="Arial" w:cs="Arial"/>
                <w:b/>
                <w:bCs/>
                <w:sz w:val="20"/>
                <w:szCs w:val="20"/>
                <w:lang w:eastAsia="zh-CN"/>
              </w:rPr>
              <w:t>5 </w:t>
            </w:r>
          </w:p>
        </w:tc>
        <w:tc>
          <w:tcPr>
            <w:tcW w:w="2660" w:type="dxa"/>
            <w:tcMar>
              <w:top w:w="0" w:type="dxa"/>
              <w:left w:w="75" w:type="dxa"/>
              <w:bottom w:w="0" w:type="dxa"/>
              <w:right w:w="75" w:type="dxa"/>
            </w:tcMar>
            <w:hideMark/>
          </w:tcPr>
          <w:p w14:paraId="3186C51E" w14:textId="77777777" w:rsidR="00623568" w:rsidRPr="00D26EF1" w:rsidRDefault="00623568" w:rsidP="00792E2D">
            <w:pPr>
              <w:rPr>
                <w:rFonts w:ascii="Arial" w:hAnsi="Arial" w:cs="Arial"/>
                <w:sz w:val="20"/>
                <w:szCs w:val="20"/>
                <w:lang w:eastAsia="zh-CN"/>
              </w:rPr>
            </w:pPr>
            <w:r w:rsidRPr="00D26EF1">
              <w:rPr>
                <w:rFonts w:ascii="Arial" w:hAnsi="Arial" w:cs="Arial"/>
                <w:b/>
                <w:bCs/>
                <w:sz w:val="20"/>
                <w:szCs w:val="20"/>
                <w:lang w:eastAsia="zh-CN"/>
              </w:rPr>
              <w:t>Outstanding </w:t>
            </w:r>
          </w:p>
        </w:tc>
        <w:tc>
          <w:tcPr>
            <w:tcW w:w="0" w:type="auto"/>
            <w:tcMar>
              <w:top w:w="0" w:type="dxa"/>
              <w:left w:w="75" w:type="dxa"/>
              <w:bottom w:w="0" w:type="dxa"/>
              <w:right w:w="75" w:type="dxa"/>
            </w:tcMar>
            <w:hideMark/>
          </w:tcPr>
          <w:p w14:paraId="1A44DB94"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Student performed at, or near, a professional level. Work was consistent w</w:t>
            </w:r>
            <w:r>
              <w:rPr>
                <w:rFonts w:ascii="Arial" w:hAnsi="Arial" w:cs="Arial"/>
                <w:sz w:val="20"/>
                <w:szCs w:val="20"/>
                <w:lang w:eastAsia="zh-CN"/>
              </w:rPr>
              <w:t>ith that of a competent professional RBT and future BCBA</w:t>
            </w:r>
            <w:r w:rsidRPr="00D26EF1">
              <w:rPr>
                <w:rFonts w:ascii="Arial" w:hAnsi="Arial" w:cs="Arial"/>
                <w:sz w:val="20"/>
                <w:szCs w:val="20"/>
                <w:lang w:eastAsia="zh-CN"/>
              </w:rPr>
              <w:t>. </w:t>
            </w:r>
          </w:p>
        </w:tc>
      </w:tr>
    </w:tbl>
    <w:p w14:paraId="01876DF0" w14:textId="77777777" w:rsidR="00623568" w:rsidRPr="00D26EF1" w:rsidRDefault="00623568" w:rsidP="00623568">
      <w:pPr>
        <w:rPr>
          <w:rFonts w:ascii="Arial" w:hAnsi="Arial" w:cs="Arial"/>
          <w:sz w:val="20"/>
          <w:szCs w:val="20"/>
        </w:rPr>
      </w:pPr>
    </w:p>
    <w:p w14:paraId="43913DF8" w14:textId="77777777" w:rsidR="00623568" w:rsidRPr="00D26EF1" w:rsidRDefault="00623568" w:rsidP="00623568">
      <w:pPr>
        <w:rPr>
          <w:rFonts w:ascii="Arial" w:hAnsi="Arial" w:cs="Arial"/>
          <w:sz w:val="20"/>
          <w:szCs w:val="20"/>
        </w:rPr>
      </w:pPr>
    </w:p>
    <w:p w14:paraId="36032C43" w14:textId="77777777" w:rsidR="00623568" w:rsidRDefault="00623568" w:rsidP="00623568">
      <w:pPr>
        <w:pStyle w:val="p1"/>
        <w:rPr>
          <w:sz w:val="20"/>
          <w:szCs w:val="20"/>
        </w:rPr>
      </w:pPr>
      <w:r w:rsidRPr="00D26EF1">
        <w:rPr>
          <w:sz w:val="20"/>
          <w:szCs w:val="20"/>
        </w:rPr>
        <w:t xml:space="preserve">Students must score at least a 3 on all sections of their Fieldwork Evaluations. Ratings by on-site supervisors are taken into account by faculty in their final evaluations of Fieldwork students each semester. Students who attain ratings of 1 or 2 on any section of the Fieldwork Evaluation will be required to complete a supplemental learning experience related to the identified deficit(s). These experiences will be tailored to the individuals’ specific deficit(s). </w:t>
      </w:r>
    </w:p>
    <w:p w14:paraId="32C5CB20" w14:textId="77777777" w:rsidR="00623568" w:rsidRDefault="00623568" w:rsidP="00623568">
      <w:pPr>
        <w:pStyle w:val="p1"/>
        <w:rPr>
          <w:sz w:val="20"/>
          <w:szCs w:val="20"/>
        </w:rPr>
      </w:pPr>
    </w:p>
    <w:p w14:paraId="690E5AB9" w14:textId="77777777" w:rsidR="00623568" w:rsidRPr="00D26EF1" w:rsidRDefault="00623568" w:rsidP="00623568">
      <w:pPr>
        <w:pStyle w:val="p1"/>
        <w:rPr>
          <w:sz w:val="20"/>
          <w:szCs w:val="20"/>
        </w:rPr>
      </w:pPr>
      <w:r w:rsidRPr="00D26EF1">
        <w:rPr>
          <w:sz w:val="20"/>
          <w:szCs w:val="20"/>
        </w:rPr>
        <w:t xml:space="preserve">If Fieldwork ratings have not </w:t>
      </w:r>
      <w:r>
        <w:rPr>
          <w:sz w:val="20"/>
          <w:szCs w:val="20"/>
        </w:rPr>
        <w:t>improved by the next semester</w:t>
      </w:r>
      <w:r w:rsidRPr="00D26EF1">
        <w:rPr>
          <w:sz w:val="20"/>
          <w:szCs w:val="20"/>
        </w:rPr>
        <w:t xml:space="preserve">, the student will be placed on a formal Remediation Plan delivered through a fitness to practice review. If a student were to obtain ratings of 1 or 2 in her or his last semester of required </w:t>
      </w:r>
      <w:r>
        <w:rPr>
          <w:sz w:val="20"/>
          <w:szCs w:val="20"/>
        </w:rPr>
        <w:t>fieldwork</w:t>
      </w:r>
      <w:r w:rsidRPr="00D26EF1">
        <w:rPr>
          <w:sz w:val="20"/>
          <w:szCs w:val="20"/>
        </w:rPr>
        <w:t>, it is likely that the supplemental learning experience would include additional supervised clinical experience so that the deficit may be appropriately evaluated.</w:t>
      </w:r>
      <w:r w:rsidRPr="00D26EF1">
        <w:rPr>
          <w:rStyle w:val="apple-converted-space"/>
          <w:sz w:val="20"/>
          <w:szCs w:val="20"/>
        </w:rPr>
        <w:t> </w:t>
      </w:r>
      <w:r w:rsidRPr="00D26EF1">
        <w:rPr>
          <w:sz w:val="20"/>
          <w:szCs w:val="20"/>
        </w:rPr>
        <w:t>The supervisee/student and the supervisor/instructor should both receive copies of this form after it has been signed by both parties. The original should be turned in to the student’s faculty supervisor for placement in their academic file.</w:t>
      </w:r>
      <w:r w:rsidRPr="00D26EF1">
        <w:rPr>
          <w:rStyle w:val="apple-converted-space"/>
          <w:sz w:val="20"/>
          <w:szCs w:val="20"/>
        </w:rPr>
        <w:t> </w:t>
      </w:r>
    </w:p>
    <w:p w14:paraId="66BB4BB6" w14:textId="77777777" w:rsidR="00623568" w:rsidRDefault="00623568" w:rsidP="00623568">
      <w:pPr>
        <w:rPr>
          <w:rFonts w:ascii="Arial" w:hAnsi="Arial" w:cs="Arial"/>
          <w:sz w:val="20"/>
          <w:szCs w:val="20"/>
        </w:rPr>
      </w:pPr>
      <w:r>
        <w:rPr>
          <w:rFonts w:ascii="Arial" w:hAnsi="Arial" w:cs="Arial"/>
          <w:sz w:val="20"/>
          <w:szCs w:val="20"/>
        </w:rPr>
        <w:br w:type="page"/>
      </w:r>
    </w:p>
    <w:p w14:paraId="3A548386" w14:textId="77777777" w:rsidR="00623568" w:rsidRPr="00D26EF1" w:rsidRDefault="00623568" w:rsidP="00623568">
      <w:pPr>
        <w:rPr>
          <w:rFonts w:ascii="Arial" w:hAnsi="Arial" w:cs="Arial"/>
          <w:b/>
          <w:bCs/>
          <w:sz w:val="20"/>
          <w:szCs w:val="20"/>
          <w:lang w:eastAsia="zh-CN"/>
        </w:rPr>
      </w:pPr>
      <w:r w:rsidRPr="00D26EF1">
        <w:rPr>
          <w:rFonts w:ascii="Arial" w:hAnsi="Arial" w:cs="Arial"/>
          <w:b/>
          <w:bCs/>
          <w:sz w:val="20"/>
          <w:szCs w:val="20"/>
          <w:lang w:eastAsia="zh-CN"/>
        </w:rPr>
        <w:lastRenderedPageBreak/>
        <w:t>PROFESSIONALISM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236"/>
        <w:gridCol w:w="1125"/>
        <w:gridCol w:w="1125"/>
        <w:gridCol w:w="1126"/>
        <w:gridCol w:w="1126"/>
        <w:gridCol w:w="1126"/>
        <w:gridCol w:w="1113"/>
      </w:tblGrid>
      <w:tr w:rsidR="00623568" w:rsidRPr="00D26EF1" w14:paraId="7C97C9AC" w14:textId="77777777" w:rsidTr="00792E2D">
        <w:tc>
          <w:tcPr>
            <w:tcW w:w="352" w:type="dxa"/>
          </w:tcPr>
          <w:p w14:paraId="57466F90"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 xml:space="preserve">1. </w:t>
            </w:r>
          </w:p>
        </w:tc>
        <w:tc>
          <w:tcPr>
            <w:tcW w:w="2240" w:type="dxa"/>
          </w:tcPr>
          <w:p w14:paraId="4432D6E1"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Displays professional demeanor and language. </w:t>
            </w:r>
          </w:p>
        </w:tc>
        <w:tc>
          <w:tcPr>
            <w:tcW w:w="1128" w:type="dxa"/>
          </w:tcPr>
          <w:p w14:paraId="6D6A6155"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1128" w:type="dxa"/>
          </w:tcPr>
          <w:p w14:paraId="2524F3CA"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1129" w:type="dxa"/>
          </w:tcPr>
          <w:p w14:paraId="15A9543E"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1129" w:type="dxa"/>
          </w:tcPr>
          <w:p w14:paraId="1C11896B"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1129" w:type="dxa"/>
          </w:tcPr>
          <w:p w14:paraId="67D19EDE"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1115" w:type="dxa"/>
          </w:tcPr>
          <w:p w14:paraId="6FC8920C"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2F08E643" w14:textId="77777777" w:rsidTr="00792E2D">
        <w:tc>
          <w:tcPr>
            <w:tcW w:w="352" w:type="dxa"/>
          </w:tcPr>
          <w:p w14:paraId="6620BA4D"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2.</w:t>
            </w:r>
          </w:p>
        </w:tc>
        <w:tc>
          <w:tcPr>
            <w:tcW w:w="2240" w:type="dxa"/>
          </w:tcPr>
          <w:p w14:paraId="10980EB1"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Displays compassion and respect in interpersonal interactions. </w:t>
            </w:r>
          </w:p>
        </w:tc>
        <w:tc>
          <w:tcPr>
            <w:tcW w:w="1128" w:type="dxa"/>
          </w:tcPr>
          <w:p w14:paraId="3478534D"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1128" w:type="dxa"/>
          </w:tcPr>
          <w:p w14:paraId="072070E4"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1129" w:type="dxa"/>
          </w:tcPr>
          <w:p w14:paraId="02978BFC"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1129" w:type="dxa"/>
          </w:tcPr>
          <w:p w14:paraId="0AE1FC05"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1129" w:type="dxa"/>
          </w:tcPr>
          <w:p w14:paraId="1A8E0B83"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1115" w:type="dxa"/>
          </w:tcPr>
          <w:p w14:paraId="565C53D5"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5BFEFF23" w14:textId="77777777" w:rsidTr="00792E2D">
        <w:tc>
          <w:tcPr>
            <w:tcW w:w="352" w:type="dxa"/>
          </w:tcPr>
          <w:p w14:paraId="03766C43"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3.</w:t>
            </w:r>
          </w:p>
        </w:tc>
        <w:tc>
          <w:tcPr>
            <w:tcW w:w="2240" w:type="dxa"/>
          </w:tcPr>
          <w:p w14:paraId="71240A99"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Demonstrates integrity by adhering to professional values</w:t>
            </w:r>
          </w:p>
        </w:tc>
        <w:tc>
          <w:tcPr>
            <w:tcW w:w="1128" w:type="dxa"/>
          </w:tcPr>
          <w:p w14:paraId="0EB77BA2"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1128" w:type="dxa"/>
          </w:tcPr>
          <w:p w14:paraId="300EA6A2"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1129" w:type="dxa"/>
          </w:tcPr>
          <w:p w14:paraId="3D1B51D8"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1129" w:type="dxa"/>
          </w:tcPr>
          <w:p w14:paraId="5C1F9FC3"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1129" w:type="dxa"/>
          </w:tcPr>
          <w:p w14:paraId="4440E2F1"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1115" w:type="dxa"/>
          </w:tcPr>
          <w:p w14:paraId="084F0EFF"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3B8838CE" w14:textId="77777777" w:rsidTr="00792E2D">
        <w:tc>
          <w:tcPr>
            <w:tcW w:w="352" w:type="dxa"/>
          </w:tcPr>
          <w:p w14:paraId="608ECBE3"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4.</w:t>
            </w:r>
          </w:p>
        </w:tc>
        <w:tc>
          <w:tcPr>
            <w:tcW w:w="2240" w:type="dxa"/>
          </w:tcPr>
          <w:p w14:paraId="6130AC10"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Shows appropriate respect for authority</w:t>
            </w:r>
          </w:p>
        </w:tc>
        <w:tc>
          <w:tcPr>
            <w:tcW w:w="1128" w:type="dxa"/>
          </w:tcPr>
          <w:p w14:paraId="2345D188"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1128" w:type="dxa"/>
          </w:tcPr>
          <w:p w14:paraId="48842194"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1129" w:type="dxa"/>
          </w:tcPr>
          <w:p w14:paraId="1008F612"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1129" w:type="dxa"/>
          </w:tcPr>
          <w:p w14:paraId="42D4D912"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1129" w:type="dxa"/>
          </w:tcPr>
          <w:p w14:paraId="7A985AC8"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1115" w:type="dxa"/>
          </w:tcPr>
          <w:p w14:paraId="41DFA34B"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0ED3231E" w14:textId="77777777" w:rsidTr="00792E2D">
        <w:tc>
          <w:tcPr>
            <w:tcW w:w="352" w:type="dxa"/>
          </w:tcPr>
          <w:p w14:paraId="73F81864"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5.</w:t>
            </w:r>
          </w:p>
        </w:tc>
        <w:tc>
          <w:tcPr>
            <w:tcW w:w="2240" w:type="dxa"/>
          </w:tcPr>
          <w:p w14:paraId="0FCCA134"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Demonstrates effort to effectively resolve conflict. </w:t>
            </w:r>
          </w:p>
          <w:p w14:paraId="3850F885" w14:textId="77777777" w:rsidR="00623568" w:rsidRPr="00D26EF1" w:rsidRDefault="00623568" w:rsidP="00792E2D">
            <w:pPr>
              <w:rPr>
                <w:rFonts w:ascii="Arial" w:hAnsi="Arial" w:cs="Arial"/>
                <w:sz w:val="20"/>
                <w:szCs w:val="20"/>
                <w:lang w:eastAsia="zh-CN"/>
              </w:rPr>
            </w:pPr>
          </w:p>
        </w:tc>
        <w:tc>
          <w:tcPr>
            <w:tcW w:w="1128" w:type="dxa"/>
          </w:tcPr>
          <w:p w14:paraId="155ADBBD"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1</w:t>
            </w:r>
          </w:p>
        </w:tc>
        <w:tc>
          <w:tcPr>
            <w:tcW w:w="1128" w:type="dxa"/>
          </w:tcPr>
          <w:p w14:paraId="59AC97D5"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2</w:t>
            </w:r>
          </w:p>
        </w:tc>
        <w:tc>
          <w:tcPr>
            <w:tcW w:w="1129" w:type="dxa"/>
          </w:tcPr>
          <w:p w14:paraId="4D49ACBB"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3</w:t>
            </w:r>
          </w:p>
        </w:tc>
        <w:tc>
          <w:tcPr>
            <w:tcW w:w="1129" w:type="dxa"/>
          </w:tcPr>
          <w:p w14:paraId="1E74606C"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4</w:t>
            </w:r>
          </w:p>
        </w:tc>
        <w:tc>
          <w:tcPr>
            <w:tcW w:w="1129" w:type="dxa"/>
          </w:tcPr>
          <w:p w14:paraId="71A3C495"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5</w:t>
            </w:r>
          </w:p>
        </w:tc>
        <w:tc>
          <w:tcPr>
            <w:tcW w:w="1115" w:type="dxa"/>
          </w:tcPr>
          <w:p w14:paraId="32B96E8F"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N/A</w:t>
            </w:r>
          </w:p>
        </w:tc>
      </w:tr>
      <w:tr w:rsidR="00623568" w:rsidRPr="00D26EF1" w14:paraId="7A19EE6E" w14:textId="77777777" w:rsidTr="00792E2D">
        <w:tc>
          <w:tcPr>
            <w:tcW w:w="352" w:type="dxa"/>
          </w:tcPr>
          <w:p w14:paraId="54F6EE18" w14:textId="77777777" w:rsidR="00623568" w:rsidRDefault="00623568" w:rsidP="00792E2D">
            <w:pPr>
              <w:rPr>
                <w:rFonts w:ascii="Arial" w:hAnsi="Arial" w:cs="Arial"/>
                <w:sz w:val="20"/>
                <w:szCs w:val="20"/>
                <w:lang w:eastAsia="zh-CN"/>
              </w:rPr>
            </w:pPr>
            <w:r>
              <w:rPr>
                <w:rFonts w:ascii="Arial" w:hAnsi="Arial" w:cs="Arial"/>
                <w:sz w:val="20"/>
                <w:szCs w:val="20"/>
                <w:lang w:eastAsia="zh-CN"/>
              </w:rPr>
              <w:t>6.</w:t>
            </w:r>
          </w:p>
        </w:tc>
        <w:tc>
          <w:tcPr>
            <w:tcW w:w="2240" w:type="dxa"/>
          </w:tcPr>
          <w:p w14:paraId="2018F167"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Completes case documentation accurately. </w:t>
            </w:r>
          </w:p>
        </w:tc>
        <w:tc>
          <w:tcPr>
            <w:tcW w:w="1128" w:type="dxa"/>
          </w:tcPr>
          <w:p w14:paraId="77F1B85C"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1</w:t>
            </w:r>
          </w:p>
        </w:tc>
        <w:tc>
          <w:tcPr>
            <w:tcW w:w="1128" w:type="dxa"/>
          </w:tcPr>
          <w:p w14:paraId="0F3A8741"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2</w:t>
            </w:r>
          </w:p>
        </w:tc>
        <w:tc>
          <w:tcPr>
            <w:tcW w:w="1129" w:type="dxa"/>
          </w:tcPr>
          <w:p w14:paraId="53637665"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3</w:t>
            </w:r>
          </w:p>
        </w:tc>
        <w:tc>
          <w:tcPr>
            <w:tcW w:w="1129" w:type="dxa"/>
          </w:tcPr>
          <w:p w14:paraId="29C1D9DC"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4</w:t>
            </w:r>
          </w:p>
        </w:tc>
        <w:tc>
          <w:tcPr>
            <w:tcW w:w="1129" w:type="dxa"/>
          </w:tcPr>
          <w:p w14:paraId="0CCF863F"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5</w:t>
            </w:r>
          </w:p>
        </w:tc>
        <w:tc>
          <w:tcPr>
            <w:tcW w:w="1115" w:type="dxa"/>
          </w:tcPr>
          <w:p w14:paraId="105DD0A4"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N/A</w:t>
            </w:r>
          </w:p>
        </w:tc>
      </w:tr>
    </w:tbl>
    <w:p w14:paraId="4FDCDD68" w14:textId="77777777" w:rsidR="00623568" w:rsidRDefault="00623568" w:rsidP="00623568">
      <w:pPr>
        <w:rPr>
          <w:rFonts w:ascii="Arial" w:hAnsi="Arial" w:cs="Arial"/>
          <w:b/>
          <w:bCs/>
          <w:sz w:val="20"/>
          <w:szCs w:val="20"/>
          <w:lang w:eastAsia="zh-CN"/>
        </w:rPr>
      </w:pPr>
    </w:p>
    <w:p w14:paraId="6726CAE7" w14:textId="77777777" w:rsidR="00623568" w:rsidRPr="00D26EF1" w:rsidRDefault="00623568" w:rsidP="00623568">
      <w:pPr>
        <w:rPr>
          <w:rFonts w:ascii="Arial" w:hAnsi="Arial" w:cs="Arial"/>
          <w:b/>
          <w:bCs/>
          <w:sz w:val="20"/>
          <w:szCs w:val="20"/>
          <w:lang w:eastAsia="zh-CN"/>
        </w:rPr>
      </w:pPr>
    </w:p>
    <w:p w14:paraId="5642DDE1" w14:textId="77777777" w:rsidR="00623568" w:rsidRPr="00D26EF1" w:rsidRDefault="00623568" w:rsidP="00623568">
      <w:pPr>
        <w:rPr>
          <w:rFonts w:ascii="Arial" w:hAnsi="Arial" w:cs="Arial"/>
          <w:sz w:val="20"/>
          <w:szCs w:val="20"/>
          <w:lang w:eastAsia="zh-CN"/>
        </w:rPr>
      </w:pPr>
      <w:r w:rsidRPr="00D26EF1">
        <w:rPr>
          <w:rFonts w:ascii="Arial" w:hAnsi="Arial" w:cs="Arial"/>
          <w:b/>
          <w:bCs/>
          <w:sz w:val="20"/>
          <w:szCs w:val="20"/>
          <w:lang w:eastAsia="zh-CN"/>
        </w:rPr>
        <w:t>Score for Professionalism Section _______ </w:t>
      </w:r>
    </w:p>
    <w:p w14:paraId="5E46D209" w14:textId="77777777" w:rsidR="00623568" w:rsidRPr="00D26EF1" w:rsidRDefault="00623568" w:rsidP="00623568">
      <w:pPr>
        <w:rPr>
          <w:rFonts w:ascii="Arial" w:hAnsi="Arial" w:cs="Arial"/>
          <w:sz w:val="20"/>
          <w:szCs w:val="20"/>
          <w:lang w:eastAsia="zh-CN"/>
        </w:rPr>
      </w:pPr>
      <w:r w:rsidRPr="00D26EF1">
        <w:rPr>
          <w:rFonts w:ascii="Arial" w:hAnsi="Arial" w:cs="Arial"/>
          <w:b/>
          <w:bCs/>
          <w:sz w:val="20"/>
          <w:szCs w:val="20"/>
          <w:lang w:eastAsia="zh-CN"/>
        </w:rPr>
        <w:t>Optional Comments</w:t>
      </w:r>
      <w:r>
        <w:rPr>
          <w:rFonts w:ascii="Arial" w:hAnsi="Arial" w:cs="Arial"/>
          <w:b/>
          <w:bCs/>
          <w:sz w:val="20"/>
          <w:szCs w:val="20"/>
          <w:lang w:eastAsia="zh-CN"/>
        </w:rPr>
        <w:t xml:space="preserve"> (can continue on back if necessary)</w:t>
      </w:r>
      <w:r w:rsidRPr="00D26EF1">
        <w:rPr>
          <w:rFonts w:ascii="Arial" w:hAnsi="Arial" w:cs="Arial"/>
          <w:b/>
          <w:bCs/>
          <w:sz w:val="20"/>
          <w:szCs w:val="20"/>
          <w:lang w:eastAsia="zh-CN"/>
        </w:rPr>
        <w:t>: </w:t>
      </w:r>
    </w:p>
    <w:p w14:paraId="5DF4802E" w14:textId="77777777" w:rsidR="00623568" w:rsidRPr="00D26EF1" w:rsidRDefault="00623568" w:rsidP="00623568">
      <w:pPr>
        <w:rPr>
          <w:rFonts w:ascii="Arial" w:hAnsi="Arial" w:cs="Arial"/>
          <w:sz w:val="20"/>
          <w:szCs w:val="20"/>
          <w:lang w:eastAsia="zh-CN"/>
        </w:rPr>
      </w:pPr>
    </w:p>
    <w:p w14:paraId="07E6478C" w14:textId="77777777" w:rsidR="00623568" w:rsidRDefault="00623568" w:rsidP="00623568">
      <w:pPr>
        <w:rPr>
          <w:rFonts w:ascii="Arial" w:hAnsi="Arial" w:cs="Arial"/>
          <w:b/>
          <w:bCs/>
          <w:sz w:val="20"/>
          <w:szCs w:val="20"/>
          <w:lang w:eastAsia="zh-CN"/>
        </w:rPr>
      </w:pPr>
    </w:p>
    <w:p w14:paraId="28536961" w14:textId="77777777" w:rsidR="00623568" w:rsidRDefault="00623568" w:rsidP="00623568">
      <w:pPr>
        <w:rPr>
          <w:rFonts w:ascii="Arial" w:hAnsi="Arial" w:cs="Arial"/>
          <w:b/>
          <w:bCs/>
          <w:sz w:val="20"/>
          <w:szCs w:val="20"/>
          <w:lang w:eastAsia="zh-CN"/>
        </w:rPr>
      </w:pPr>
    </w:p>
    <w:p w14:paraId="22FE6576" w14:textId="77777777" w:rsidR="00623568" w:rsidRDefault="00623568" w:rsidP="00623568">
      <w:pPr>
        <w:rPr>
          <w:rFonts w:ascii="Arial" w:hAnsi="Arial" w:cs="Arial"/>
          <w:b/>
          <w:bCs/>
          <w:sz w:val="20"/>
          <w:szCs w:val="20"/>
          <w:lang w:eastAsia="zh-CN"/>
        </w:rPr>
      </w:pPr>
    </w:p>
    <w:p w14:paraId="148734B0" w14:textId="77777777" w:rsidR="00623568" w:rsidRDefault="00623568" w:rsidP="00623568">
      <w:pPr>
        <w:rPr>
          <w:rFonts w:ascii="Arial" w:hAnsi="Arial" w:cs="Arial"/>
          <w:b/>
          <w:bCs/>
          <w:sz w:val="20"/>
          <w:szCs w:val="20"/>
          <w:lang w:eastAsia="zh-CN"/>
        </w:rPr>
      </w:pPr>
    </w:p>
    <w:p w14:paraId="21FD0F18" w14:textId="77777777" w:rsidR="00623568" w:rsidRDefault="00623568" w:rsidP="00623568">
      <w:pPr>
        <w:rPr>
          <w:rFonts w:ascii="Arial" w:hAnsi="Arial" w:cs="Arial"/>
          <w:b/>
          <w:bCs/>
          <w:sz w:val="20"/>
          <w:szCs w:val="20"/>
          <w:lang w:eastAsia="zh-CN"/>
        </w:rPr>
      </w:pPr>
      <w:r w:rsidRPr="00D26EF1">
        <w:rPr>
          <w:rFonts w:ascii="Arial" w:hAnsi="Arial" w:cs="Arial"/>
          <w:b/>
          <w:bCs/>
          <w:sz w:val="20"/>
          <w:szCs w:val="20"/>
          <w:lang w:eastAsia="zh-CN"/>
        </w:rPr>
        <w:t>REFLECTIVE PRACTICE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236"/>
        <w:gridCol w:w="1125"/>
        <w:gridCol w:w="1125"/>
        <w:gridCol w:w="1126"/>
        <w:gridCol w:w="1126"/>
        <w:gridCol w:w="1126"/>
        <w:gridCol w:w="1113"/>
      </w:tblGrid>
      <w:tr w:rsidR="00623568" w:rsidRPr="00D26EF1" w14:paraId="07E879AB" w14:textId="77777777" w:rsidTr="00792E2D">
        <w:trPr>
          <w:trHeight w:val="1008"/>
        </w:trPr>
        <w:tc>
          <w:tcPr>
            <w:tcW w:w="352" w:type="dxa"/>
          </w:tcPr>
          <w:p w14:paraId="0438C651"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 xml:space="preserve">1. </w:t>
            </w:r>
          </w:p>
        </w:tc>
        <w:tc>
          <w:tcPr>
            <w:tcW w:w="2240" w:type="dxa"/>
          </w:tcPr>
          <w:p w14:paraId="111CC68E"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Reflects on practice and mindfully recognizes impact of self on others. </w:t>
            </w:r>
          </w:p>
        </w:tc>
        <w:tc>
          <w:tcPr>
            <w:tcW w:w="1128" w:type="dxa"/>
          </w:tcPr>
          <w:p w14:paraId="17F9E0BF"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1128" w:type="dxa"/>
          </w:tcPr>
          <w:p w14:paraId="682FCAD6"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1129" w:type="dxa"/>
          </w:tcPr>
          <w:p w14:paraId="0C857094"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1129" w:type="dxa"/>
          </w:tcPr>
          <w:p w14:paraId="763C8267"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1129" w:type="dxa"/>
          </w:tcPr>
          <w:p w14:paraId="0A63A2CE"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1115" w:type="dxa"/>
          </w:tcPr>
          <w:p w14:paraId="2B697634"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72AA8C75" w14:textId="77777777" w:rsidTr="00792E2D">
        <w:trPr>
          <w:trHeight w:val="810"/>
        </w:trPr>
        <w:tc>
          <w:tcPr>
            <w:tcW w:w="352" w:type="dxa"/>
          </w:tcPr>
          <w:p w14:paraId="7C904140"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2.</w:t>
            </w:r>
          </w:p>
        </w:tc>
        <w:tc>
          <w:tcPr>
            <w:tcW w:w="2240" w:type="dxa"/>
          </w:tcPr>
          <w:p w14:paraId="452433EE"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Is willing to admit mistakes with minimal defensiveness. </w:t>
            </w:r>
          </w:p>
        </w:tc>
        <w:tc>
          <w:tcPr>
            <w:tcW w:w="1128" w:type="dxa"/>
          </w:tcPr>
          <w:p w14:paraId="18E8F8B8"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1128" w:type="dxa"/>
          </w:tcPr>
          <w:p w14:paraId="3C9A7AB8"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1129" w:type="dxa"/>
          </w:tcPr>
          <w:p w14:paraId="0D62B073"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1129" w:type="dxa"/>
          </w:tcPr>
          <w:p w14:paraId="1E17E9D2"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1129" w:type="dxa"/>
          </w:tcPr>
          <w:p w14:paraId="1671E00E"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1115" w:type="dxa"/>
          </w:tcPr>
          <w:p w14:paraId="29AD267F"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5438187A" w14:textId="77777777" w:rsidTr="00792E2D">
        <w:trPr>
          <w:trHeight w:val="810"/>
        </w:trPr>
        <w:tc>
          <w:tcPr>
            <w:tcW w:w="352" w:type="dxa"/>
          </w:tcPr>
          <w:p w14:paraId="13DB58CC"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3.</w:t>
            </w:r>
          </w:p>
        </w:tc>
        <w:tc>
          <w:tcPr>
            <w:tcW w:w="2240" w:type="dxa"/>
          </w:tcPr>
          <w:p w14:paraId="60EA39FD"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Provides helpful feedback and critique to others. </w:t>
            </w:r>
          </w:p>
        </w:tc>
        <w:tc>
          <w:tcPr>
            <w:tcW w:w="1128" w:type="dxa"/>
          </w:tcPr>
          <w:p w14:paraId="14BF7B60"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1128" w:type="dxa"/>
          </w:tcPr>
          <w:p w14:paraId="10ECCAE6"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1129" w:type="dxa"/>
          </w:tcPr>
          <w:p w14:paraId="673095CC"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1129" w:type="dxa"/>
          </w:tcPr>
          <w:p w14:paraId="4DEF8E72"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1129" w:type="dxa"/>
          </w:tcPr>
          <w:p w14:paraId="7A38955C"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1115" w:type="dxa"/>
          </w:tcPr>
          <w:p w14:paraId="67C6E47A"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0258B083" w14:textId="77777777" w:rsidTr="00792E2D">
        <w:trPr>
          <w:trHeight w:val="810"/>
        </w:trPr>
        <w:tc>
          <w:tcPr>
            <w:tcW w:w="352" w:type="dxa"/>
          </w:tcPr>
          <w:p w14:paraId="070FD957"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4.</w:t>
            </w:r>
          </w:p>
        </w:tc>
        <w:tc>
          <w:tcPr>
            <w:tcW w:w="2240" w:type="dxa"/>
          </w:tcPr>
          <w:p w14:paraId="061189FE"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Is sensitive to the needs and strengths of peers. </w:t>
            </w:r>
          </w:p>
        </w:tc>
        <w:tc>
          <w:tcPr>
            <w:tcW w:w="1128" w:type="dxa"/>
          </w:tcPr>
          <w:p w14:paraId="69E78F44"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1128" w:type="dxa"/>
          </w:tcPr>
          <w:p w14:paraId="7370142B"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1129" w:type="dxa"/>
          </w:tcPr>
          <w:p w14:paraId="2DC2A81D"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1129" w:type="dxa"/>
          </w:tcPr>
          <w:p w14:paraId="1FB828FE"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1129" w:type="dxa"/>
          </w:tcPr>
          <w:p w14:paraId="7709648C"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1115" w:type="dxa"/>
          </w:tcPr>
          <w:p w14:paraId="3E634B9E"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4B6F2603" w14:textId="77777777" w:rsidTr="00792E2D">
        <w:tc>
          <w:tcPr>
            <w:tcW w:w="352" w:type="dxa"/>
          </w:tcPr>
          <w:p w14:paraId="1F784957"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5.</w:t>
            </w:r>
          </w:p>
        </w:tc>
        <w:tc>
          <w:tcPr>
            <w:tcW w:w="2240" w:type="dxa"/>
          </w:tcPr>
          <w:p w14:paraId="64A2477A"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Accepts and responds to constructive feedback. </w:t>
            </w:r>
          </w:p>
        </w:tc>
        <w:tc>
          <w:tcPr>
            <w:tcW w:w="1128" w:type="dxa"/>
          </w:tcPr>
          <w:p w14:paraId="409CFEFE"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1</w:t>
            </w:r>
          </w:p>
        </w:tc>
        <w:tc>
          <w:tcPr>
            <w:tcW w:w="1128" w:type="dxa"/>
          </w:tcPr>
          <w:p w14:paraId="61EF30C9"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2</w:t>
            </w:r>
          </w:p>
        </w:tc>
        <w:tc>
          <w:tcPr>
            <w:tcW w:w="1129" w:type="dxa"/>
          </w:tcPr>
          <w:p w14:paraId="302F790B"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3</w:t>
            </w:r>
          </w:p>
        </w:tc>
        <w:tc>
          <w:tcPr>
            <w:tcW w:w="1129" w:type="dxa"/>
          </w:tcPr>
          <w:p w14:paraId="284375A9"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4</w:t>
            </w:r>
          </w:p>
        </w:tc>
        <w:tc>
          <w:tcPr>
            <w:tcW w:w="1129" w:type="dxa"/>
          </w:tcPr>
          <w:p w14:paraId="3F05A5FE"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5</w:t>
            </w:r>
          </w:p>
        </w:tc>
        <w:tc>
          <w:tcPr>
            <w:tcW w:w="1115" w:type="dxa"/>
          </w:tcPr>
          <w:p w14:paraId="56BDD3B2"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N/A</w:t>
            </w:r>
          </w:p>
        </w:tc>
      </w:tr>
    </w:tbl>
    <w:p w14:paraId="02120C79" w14:textId="77777777" w:rsidR="00623568" w:rsidRPr="00D26EF1" w:rsidRDefault="00623568" w:rsidP="00623568">
      <w:pPr>
        <w:rPr>
          <w:rFonts w:ascii="Arial" w:hAnsi="Arial" w:cs="Arial"/>
          <w:sz w:val="20"/>
          <w:szCs w:val="20"/>
          <w:lang w:eastAsia="zh-CN"/>
        </w:rPr>
      </w:pPr>
    </w:p>
    <w:p w14:paraId="09752719" w14:textId="77777777" w:rsidR="00623568" w:rsidRPr="00D26EF1" w:rsidRDefault="00623568" w:rsidP="00623568">
      <w:pPr>
        <w:rPr>
          <w:rFonts w:ascii="Arial" w:hAnsi="Arial" w:cs="Arial"/>
          <w:b/>
          <w:bCs/>
          <w:sz w:val="20"/>
          <w:szCs w:val="20"/>
          <w:lang w:eastAsia="zh-CN"/>
        </w:rPr>
      </w:pPr>
    </w:p>
    <w:p w14:paraId="6E6992D8" w14:textId="77777777" w:rsidR="00623568" w:rsidRPr="00D26EF1" w:rsidRDefault="00623568" w:rsidP="00623568">
      <w:pPr>
        <w:rPr>
          <w:rFonts w:ascii="Arial" w:hAnsi="Arial" w:cs="Arial"/>
          <w:sz w:val="20"/>
          <w:szCs w:val="20"/>
          <w:lang w:eastAsia="zh-CN"/>
        </w:rPr>
      </w:pPr>
      <w:r w:rsidRPr="00D26EF1">
        <w:rPr>
          <w:rFonts w:ascii="Arial" w:hAnsi="Arial" w:cs="Arial"/>
          <w:b/>
          <w:bCs/>
          <w:sz w:val="20"/>
          <w:szCs w:val="20"/>
          <w:lang w:eastAsia="zh-CN"/>
        </w:rPr>
        <w:t>Score for Reflective Practice Section _______ </w:t>
      </w:r>
    </w:p>
    <w:p w14:paraId="6333521B" w14:textId="77777777" w:rsidR="00623568" w:rsidRPr="00D26EF1" w:rsidRDefault="00623568" w:rsidP="00623568">
      <w:pPr>
        <w:rPr>
          <w:rFonts w:ascii="Arial" w:hAnsi="Arial" w:cs="Arial"/>
          <w:sz w:val="20"/>
          <w:szCs w:val="20"/>
          <w:lang w:eastAsia="zh-CN"/>
        </w:rPr>
      </w:pPr>
      <w:r w:rsidRPr="00D26EF1">
        <w:rPr>
          <w:rFonts w:ascii="Arial" w:hAnsi="Arial" w:cs="Arial"/>
          <w:b/>
          <w:bCs/>
          <w:sz w:val="20"/>
          <w:szCs w:val="20"/>
          <w:lang w:eastAsia="zh-CN"/>
        </w:rPr>
        <w:t>Optional Comments</w:t>
      </w:r>
      <w:r>
        <w:rPr>
          <w:rFonts w:ascii="Arial" w:hAnsi="Arial" w:cs="Arial"/>
          <w:b/>
          <w:bCs/>
          <w:sz w:val="20"/>
          <w:szCs w:val="20"/>
          <w:lang w:eastAsia="zh-CN"/>
        </w:rPr>
        <w:t xml:space="preserve"> (can continue on back)</w:t>
      </w:r>
      <w:r w:rsidRPr="00D26EF1">
        <w:rPr>
          <w:rFonts w:ascii="Arial" w:hAnsi="Arial" w:cs="Arial"/>
          <w:b/>
          <w:bCs/>
          <w:sz w:val="20"/>
          <w:szCs w:val="20"/>
          <w:lang w:eastAsia="zh-CN"/>
        </w:rPr>
        <w:t>:</w:t>
      </w:r>
    </w:p>
    <w:p w14:paraId="42E1CB39" w14:textId="77777777" w:rsidR="00623568" w:rsidRDefault="00623568" w:rsidP="00623568">
      <w:pPr>
        <w:rPr>
          <w:rFonts w:ascii="Arial" w:hAnsi="Arial" w:cs="Arial"/>
          <w:sz w:val="20"/>
          <w:szCs w:val="20"/>
          <w:lang w:eastAsia="zh-CN"/>
        </w:rPr>
      </w:pPr>
    </w:p>
    <w:p w14:paraId="6B3E1562" w14:textId="77777777" w:rsidR="00623568" w:rsidRDefault="00623568" w:rsidP="00623568">
      <w:pPr>
        <w:rPr>
          <w:rFonts w:ascii="Arial" w:hAnsi="Arial" w:cs="Arial"/>
          <w:sz w:val="20"/>
          <w:szCs w:val="20"/>
          <w:lang w:eastAsia="zh-CN"/>
        </w:rPr>
      </w:pPr>
    </w:p>
    <w:p w14:paraId="47C73BF9" w14:textId="77777777" w:rsidR="00623568" w:rsidRDefault="00623568" w:rsidP="00623568">
      <w:pPr>
        <w:rPr>
          <w:rFonts w:ascii="Arial" w:hAnsi="Arial" w:cs="Arial"/>
          <w:sz w:val="20"/>
          <w:szCs w:val="20"/>
          <w:lang w:eastAsia="zh-CN"/>
        </w:rPr>
      </w:pPr>
    </w:p>
    <w:p w14:paraId="4154A489" w14:textId="77777777" w:rsidR="00623568" w:rsidRDefault="00623568" w:rsidP="00623568">
      <w:pPr>
        <w:rPr>
          <w:rFonts w:ascii="Arial" w:hAnsi="Arial" w:cs="Arial"/>
          <w:sz w:val="20"/>
          <w:szCs w:val="20"/>
          <w:lang w:eastAsia="zh-CN"/>
        </w:rPr>
      </w:pPr>
    </w:p>
    <w:p w14:paraId="6738F6E1" w14:textId="77777777" w:rsidR="00623568" w:rsidRDefault="00623568" w:rsidP="00623568">
      <w:pPr>
        <w:rPr>
          <w:rFonts w:ascii="Arial" w:hAnsi="Arial" w:cs="Arial"/>
          <w:b/>
          <w:bCs/>
          <w:sz w:val="20"/>
          <w:szCs w:val="20"/>
          <w:lang w:eastAsia="zh-CN"/>
        </w:rPr>
      </w:pPr>
      <w:r w:rsidRPr="00D26EF1">
        <w:rPr>
          <w:rFonts w:ascii="Arial" w:hAnsi="Arial" w:cs="Arial"/>
          <w:b/>
          <w:bCs/>
          <w:sz w:val="20"/>
          <w:szCs w:val="20"/>
          <w:lang w:eastAsia="zh-CN"/>
        </w:rPr>
        <w:lastRenderedPageBreak/>
        <w:t>SELF ASSESSMENT &amp; SELF CARE</w:t>
      </w:r>
    </w:p>
    <w:p w14:paraId="0F641126" w14:textId="77777777" w:rsidR="00623568" w:rsidRDefault="00623568" w:rsidP="00623568">
      <w:pPr>
        <w:rPr>
          <w:rFonts w:ascii="Arial" w:hAnsi="Arial" w:cs="Arial"/>
          <w:b/>
          <w:bCs/>
          <w:sz w:val="20"/>
          <w:szCs w:val="20"/>
          <w:lang w:eastAsia="zh-CN"/>
        </w:rPr>
      </w:pPr>
      <w:r w:rsidRPr="00D26EF1">
        <w:rPr>
          <w:rFonts w:ascii="Arial" w:hAnsi="Arial" w:cs="Arial"/>
          <w:b/>
          <w:bCs/>
          <w:sz w:val="20"/>
          <w:szCs w:val="20"/>
          <w:lang w:eastAsia="zh-CN"/>
        </w:rPr>
        <w:t>REFLECTIVE PRACTICE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2237"/>
        <w:gridCol w:w="1123"/>
        <w:gridCol w:w="1123"/>
        <w:gridCol w:w="1124"/>
        <w:gridCol w:w="1124"/>
        <w:gridCol w:w="1124"/>
        <w:gridCol w:w="1111"/>
      </w:tblGrid>
      <w:tr w:rsidR="00623568" w:rsidRPr="00D26EF1" w14:paraId="372C04ED" w14:textId="77777777" w:rsidTr="00792E2D">
        <w:trPr>
          <w:trHeight w:val="1332"/>
        </w:trPr>
        <w:tc>
          <w:tcPr>
            <w:tcW w:w="384" w:type="dxa"/>
          </w:tcPr>
          <w:p w14:paraId="0CF29881"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 xml:space="preserve">1. </w:t>
            </w:r>
          </w:p>
        </w:tc>
        <w:tc>
          <w:tcPr>
            <w:tcW w:w="2237" w:type="dxa"/>
          </w:tcPr>
          <w:p w14:paraId="51D13B18"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Demonstrates awareness of clinical competencies and identifies areas for growth. </w:t>
            </w:r>
          </w:p>
        </w:tc>
        <w:tc>
          <w:tcPr>
            <w:tcW w:w="1123" w:type="dxa"/>
          </w:tcPr>
          <w:p w14:paraId="62D4E454"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1123" w:type="dxa"/>
          </w:tcPr>
          <w:p w14:paraId="1C4857D7"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1124" w:type="dxa"/>
          </w:tcPr>
          <w:p w14:paraId="1E5E871C"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1124" w:type="dxa"/>
          </w:tcPr>
          <w:p w14:paraId="2B71F2E6"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1124" w:type="dxa"/>
          </w:tcPr>
          <w:p w14:paraId="4D801E19"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1111" w:type="dxa"/>
          </w:tcPr>
          <w:p w14:paraId="470F75EE"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3362400C" w14:textId="77777777" w:rsidTr="00792E2D">
        <w:trPr>
          <w:trHeight w:val="1170"/>
        </w:trPr>
        <w:tc>
          <w:tcPr>
            <w:tcW w:w="384" w:type="dxa"/>
          </w:tcPr>
          <w:p w14:paraId="2EC5CD4B"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2.</w:t>
            </w:r>
          </w:p>
        </w:tc>
        <w:tc>
          <w:tcPr>
            <w:tcW w:w="2237" w:type="dxa"/>
          </w:tcPr>
          <w:p w14:paraId="75617DE0"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Critiques and analyzes own sessions accurately and appropriately.</w:t>
            </w:r>
          </w:p>
        </w:tc>
        <w:tc>
          <w:tcPr>
            <w:tcW w:w="1123" w:type="dxa"/>
          </w:tcPr>
          <w:p w14:paraId="3826ED17"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1123" w:type="dxa"/>
          </w:tcPr>
          <w:p w14:paraId="486268CA"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1124" w:type="dxa"/>
          </w:tcPr>
          <w:p w14:paraId="025AFAA2"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1124" w:type="dxa"/>
          </w:tcPr>
          <w:p w14:paraId="774DC5E1"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1124" w:type="dxa"/>
          </w:tcPr>
          <w:p w14:paraId="7DAD4F4F"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1111" w:type="dxa"/>
          </w:tcPr>
          <w:p w14:paraId="7CC8834E"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2A843951" w14:textId="77777777" w:rsidTr="00792E2D">
        <w:trPr>
          <w:trHeight w:val="810"/>
        </w:trPr>
        <w:tc>
          <w:tcPr>
            <w:tcW w:w="384" w:type="dxa"/>
          </w:tcPr>
          <w:p w14:paraId="5B3FD7D0"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3.</w:t>
            </w:r>
          </w:p>
        </w:tc>
        <w:tc>
          <w:tcPr>
            <w:tcW w:w="2237" w:type="dxa"/>
          </w:tcPr>
          <w:p w14:paraId="3B471D08"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Recognizes own limitations in treating a particular client. </w:t>
            </w:r>
          </w:p>
        </w:tc>
        <w:tc>
          <w:tcPr>
            <w:tcW w:w="1123" w:type="dxa"/>
          </w:tcPr>
          <w:p w14:paraId="323186E9"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1123" w:type="dxa"/>
          </w:tcPr>
          <w:p w14:paraId="31116BAB"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1124" w:type="dxa"/>
          </w:tcPr>
          <w:p w14:paraId="045C3C7E"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1124" w:type="dxa"/>
          </w:tcPr>
          <w:p w14:paraId="6189582E"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1124" w:type="dxa"/>
          </w:tcPr>
          <w:p w14:paraId="6D08D591"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1111" w:type="dxa"/>
          </w:tcPr>
          <w:p w14:paraId="06F61B5B"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263BDE15" w14:textId="77777777" w:rsidTr="00792E2D">
        <w:tc>
          <w:tcPr>
            <w:tcW w:w="384" w:type="dxa"/>
          </w:tcPr>
          <w:p w14:paraId="2D97A84D"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4.</w:t>
            </w:r>
          </w:p>
        </w:tc>
        <w:tc>
          <w:tcPr>
            <w:tcW w:w="2237" w:type="dxa"/>
          </w:tcPr>
          <w:p w14:paraId="2E205D94"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Takes appropriate care of self and is aware of own needs. </w:t>
            </w:r>
          </w:p>
        </w:tc>
        <w:tc>
          <w:tcPr>
            <w:tcW w:w="1123" w:type="dxa"/>
          </w:tcPr>
          <w:p w14:paraId="2AB2B4CF"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1123" w:type="dxa"/>
          </w:tcPr>
          <w:p w14:paraId="24CF2BF6"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1124" w:type="dxa"/>
          </w:tcPr>
          <w:p w14:paraId="3AD65023"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1124" w:type="dxa"/>
          </w:tcPr>
          <w:p w14:paraId="4ACD2B67"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1124" w:type="dxa"/>
          </w:tcPr>
          <w:p w14:paraId="3C06DC58"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1111" w:type="dxa"/>
          </w:tcPr>
          <w:p w14:paraId="6E3FF235"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bl>
    <w:p w14:paraId="61C384CC" w14:textId="77777777" w:rsidR="00623568" w:rsidRPr="00D26EF1" w:rsidRDefault="00623568" w:rsidP="00623568">
      <w:pPr>
        <w:rPr>
          <w:rFonts w:ascii="Arial" w:hAnsi="Arial" w:cs="Arial"/>
          <w:sz w:val="20"/>
          <w:szCs w:val="20"/>
          <w:lang w:eastAsia="zh-CN"/>
        </w:rPr>
      </w:pPr>
    </w:p>
    <w:p w14:paraId="24CA76A7" w14:textId="77777777" w:rsidR="00623568" w:rsidRPr="00D26EF1" w:rsidRDefault="00623568" w:rsidP="00623568">
      <w:pPr>
        <w:rPr>
          <w:rFonts w:ascii="Arial" w:hAnsi="Arial" w:cs="Arial"/>
          <w:sz w:val="20"/>
          <w:szCs w:val="20"/>
          <w:lang w:eastAsia="zh-CN"/>
        </w:rPr>
      </w:pPr>
      <w:r w:rsidRPr="00D26EF1">
        <w:rPr>
          <w:rFonts w:ascii="Arial" w:hAnsi="Arial" w:cs="Arial"/>
          <w:b/>
          <w:bCs/>
          <w:sz w:val="20"/>
          <w:szCs w:val="20"/>
          <w:lang w:eastAsia="zh-CN"/>
        </w:rPr>
        <w:t xml:space="preserve">Score for </w:t>
      </w:r>
      <w:proofErr w:type="spellStart"/>
      <w:r w:rsidRPr="00D26EF1">
        <w:rPr>
          <w:rFonts w:ascii="Arial" w:hAnsi="Arial" w:cs="Arial"/>
          <w:b/>
          <w:bCs/>
          <w:sz w:val="20"/>
          <w:szCs w:val="20"/>
          <w:lang w:eastAsia="zh-CN"/>
        </w:rPr>
        <w:t>Self Assessment</w:t>
      </w:r>
      <w:proofErr w:type="spellEnd"/>
      <w:r w:rsidRPr="00D26EF1">
        <w:rPr>
          <w:rFonts w:ascii="Arial" w:hAnsi="Arial" w:cs="Arial"/>
          <w:b/>
          <w:bCs/>
          <w:sz w:val="20"/>
          <w:szCs w:val="20"/>
          <w:lang w:eastAsia="zh-CN"/>
        </w:rPr>
        <w:t xml:space="preserve"> and Self Care Section _______ </w:t>
      </w:r>
    </w:p>
    <w:p w14:paraId="0636B7C4" w14:textId="77777777" w:rsidR="00623568" w:rsidRPr="00D26EF1" w:rsidRDefault="00623568" w:rsidP="00623568">
      <w:pPr>
        <w:rPr>
          <w:rFonts w:ascii="Arial" w:hAnsi="Arial" w:cs="Arial"/>
          <w:sz w:val="20"/>
          <w:szCs w:val="20"/>
          <w:lang w:eastAsia="zh-CN"/>
        </w:rPr>
      </w:pPr>
      <w:r w:rsidRPr="00D26EF1">
        <w:rPr>
          <w:rFonts w:ascii="Arial" w:hAnsi="Arial" w:cs="Arial"/>
          <w:b/>
          <w:bCs/>
          <w:sz w:val="20"/>
          <w:szCs w:val="20"/>
          <w:lang w:eastAsia="zh-CN"/>
        </w:rPr>
        <w:t>Optional Comments</w:t>
      </w:r>
      <w:r>
        <w:rPr>
          <w:rFonts w:ascii="Arial" w:hAnsi="Arial" w:cs="Arial"/>
          <w:b/>
          <w:bCs/>
          <w:sz w:val="20"/>
          <w:szCs w:val="20"/>
          <w:lang w:eastAsia="zh-CN"/>
        </w:rPr>
        <w:t xml:space="preserve"> (can continue on back)</w:t>
      </w:r>
      <w:proofErr w:type="gramStart"/>
      <w:r w:rsidRPr="00D26EF1">
        <w:rPr>
          <w:rFonts w:ascii="Arial" w:hAnsi="Arial" w:cs="Arial"/>
          <w:b/>
          <w:bCs/>
          <w:sz w:val="20"/>
          <w:szCs w:val="20"/>
          <w:lang w:eastAsia="zh-CN"/>
        </w:rPr>
        <w:t>::</w:t>
      </w:r>
      <w:proofErr w:type="gramEnd"/>
    </w:p>
    <w:p w14:paraId="7C349E89" w14:textId="77777777" w:rsidR="00623568" w:rsidRDefault="00623568" w:rsidP="00623568">
      <w:pPr>
        <w:rPr>
          <w:rFonts w:ascii="Arial" w:hAnsi="Arial" w:cs="Arial"/>
          <w:sz w:val="20"/>
          <w:szCs w:val="20"/>
          <w:lang w:eastAsia="zh-CN"/>
        </w:rPr>
      </w:pPr>
    </w:p>
    <w:p w14:paraId="09B2E0CA" w14:textId="77777777" w:rsidR="00623568" w:rsidRDefault="00623568" w:rsidP="00623568">
      <w:pPr>
        <w:rPr>
          <w:rFonts w:ascii="Arial" w:hAnsi="Arial" w:cs="Arial"/>
          <w:sz w:val="20"/>
          <w:szCs w:val="20"/>
          <w:lang w:eastAsia="zh-CN"/>
        </w:rPr>
      </w:pPr>
    </w:p>
    <w:p w14:paraId="2E6651F7" w14:textId="77777777" w:rsidR="00623568" w:rsidRDefault="00623568" w:rsidP="00623568">
      <w:pPr>
        <w:rPr>
          <w:rFonts w:ascii="Arial" w:hAnsi="Arial" w:cs="Arial"/>
          <w:sz w:val="20"/>
          <w:szCs w:val="20"/>
          <w:lang w:eastAsia="zh-CN"/>
        </w:rPr>
      </w:pPr>
    </w:p>
    <w:p w14:paraId="26634D7E" w14:textId="77777777" w:rsidR="00623568" w:rsidRDefault="00623568" w:rsidP="00623568">
      <w:pPr>
        <w:rPr>
          <w:rFonts w:ascii="Arial" w:hAnsi="Arial" w:cs="Arial"/>
          <w:sz w:val="20"/>
          <w:szCs w:val="20"/>
          <w:lang w:eastAsia="zh-CN"/>
        </w:rPr>
      </w:pPr>
    </w:p>
    <w:p w14:paraId="4AA0AFAB" w14:textId="77777777" w:rsidR="00623568" w:rsidRPr="00D26EF1" w:rsidRDefault="00623568" w:rsidP="00623568">
      <w:pPr>
        <w:rPr>
          <w:rFonts w:ascii="Arial" w:hAnsi="Arial" w:cs="Arial"/>
          <w:sz w:val="20"/>
          <w:szCs w:val="20"/>
          <w:lang w:eastAsia="zh-CN"/>
        </w:rPr>
      </w:pPr>
    </w:p>
    <w:p w14:paraId="1180053F" w14:textId="77777777" w:rsidR="00623568" w:rsidRDefault="00623568" w:rsidP="00623568">
      <w:pPr>
        <w:rPr>
          <w:rFonts w:ascii="Arial" w:hAnsi="Arial" w:cs="Arial"/>
          <w:b/>
          <w:bCs/>
          <w:sz w:val="20"/>
          <w:szCs w:val="20"/>
          <w:lang w:eastAsia="zh-CN"/>
        </w:rPr>
      </w:pPr>
      <w:r w:rsidRPr="00D26EF1">
        <w:rPr>
          <w:rFonts w:ascii="Arial" w:hAnsi="Arial" w:cs="Arial"/>
          <w:b/>
          <w:bCs/>
          <w:sz w:val="20"/>
          <w:szCs w:val="20"/>
          <w:lang w:eastAsia="zh-CN"/>
        </w:rPr>
        <w:t>INTERPERSONAL RELATIONSHIPS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433"/>
        <w:gridCol w:w="904"/>
        <w:gridCol w:w="904"/>
        <w:gridCol w:w="904"/>
        <w:gridCol w:w="904"/>
        <w:gridCol w:w="904"/>
        <w:gridCol w:w="957"/>
      </w:tblGrid>
      <w:tr w:rsidR="00623568" w:rsidRPr="00D26EF1" w14:paraId="5A6F4456" w14:textId="77777777" w:rsidTr="00792E2D">
        <w:trPr>
          <w:trHeight w:val="945"/>
        </w:trPr>
        <w:tc>
          <w:tcPr>
            <w:tcW w:w="450" w:type="dxa"/>
          </w:tcPr>
          <w:p w14:paraId="7755F85B"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 xml:space="preserve">1. </w:t>
            </w:r>
          </w:p>
        </w:tc>
        <w:tc>
          <w:tcPr>
            <w:tcW w:w="3433" w:type="dxa"/>
          </w:tcPr>
          <w:p w14:paraId="3825BD49"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Forms and maintains productive and respectful relationships with peers or colleagues. </w:t>
            </w:r>
          </w:p>
        </w:tc>
        <w:tc>
          <w:tcPr>
            <w:tcW w:w="904" w:type="dxa"/>
          </w:tcPr>
          <w:p w14:paraId="1ADB67AC"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904" w:type="dxa"/>
          </w:tcPr>
          <w:p w14:paraId="6E24F644"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904" w:type="dxa"/>
          </w:tcPr>
          <w:p w14:paraId="1B08852B"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904" w:type="dxa"/>
          </w:tcPr>
          <w:p w14:paraId="30E97CD7"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904" w:type="dxa"/>
          </w:tcPr>
          <w:p w14:paraId="0867231E"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957" w:type="dxa"/>
          </w:tcPr>
          <w:p w14:paraId="77BAF5A9"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589B741F" w14:textId="77777777" w:rsidTr="00792E2D">
        <w:trPr>
          <w:trHeight w:val="1080"/>
        </w:trPr>
        <w:tc>
          <w:tcPr>
            <w:tcW w:w="450" w:type="dxa"/>
          </w:tcPr>
          <w:p w14:paraId="799D7F77"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2.</w:t>
            </w:r>
          </w:p>
        </w:tc>
        <w:tc>
          <w:tcPr>
            <w:tcW w:w="3433" w:type="dxa"/>
          </w:tcPr>
          <w:p w14:paraId="2A2FEB79"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Forms and maintains productive and respectful relationships with supervisors or instructors. </w:t>
            </w:r>
          </w:p>
        </w:tc>
        <w:tc>
          <w:tcPr>
            <w:tcW w:w="904" w:type="dxa"/>
          </w:tcPr>
          <w:p w14:paraId="0B694286"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904" w:type="dxa"/>
          </w:tcPr>
          <w:p w14:paraId="6029BFAE"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904" w:type="dxa"/>
          </w:tcPr>
          <w:p w14:paraId="3CAB6E79"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904" w:type="dxa"/>
          </w:tcPr>
          <w:p w14:paraId="17B9DFE4"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904" w:type="dxa"/>
          </w:tcPr>
          <w:p w14:paraId="50CEEFB0"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957" w:type="dxa"/>
          </w:tcPr>
          <w:p w14:paraId="2DCE262E"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0D3AD06E" w14:textId="77777777" w:rsidTr="00792E2D">
        <w:trPr>
          <w:trHeight w:val="1350"/>
        </w:trPr>
        <w:tc>
          <w:tcPr>
            <w:tcW w:w="450" w:type="dxa"/>
          </w:tcPr>
          <w:p w14:paraId="5EC2B90E"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3.</w:t>
            </w:r>
          </w:p>
        </w:tc>
        <w:tc>
          <w:tcPr>
            <w:tcW w:w="3433" w:type="dxa"/>
          </w:tcPr>
          <w:p w14:paraId="6F422839"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Demonstrates cooperative discourse (e.g., refrains from interrupting, does not dominate, contributes actively). </w:t>
            </w:r>
          </w:p>
        </w:tc>
        <w:tc>
          <w:tcPr>
            <w:tcW w:w="904" w:type="dxa"/>
          </w:tcPr>
          <w:p w14:paraId="580E0040"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904" w:type="dxa"/>
          </w:tcPr>
          <w:p w14:paraId="2C2C86AB"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904" w:type="dxa"/>
          </w:tcPr>
          <w:p w14:paraId="43372BC8"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904" w:type="dxa"/>
          </w:tcPr>
          <w:p w14:paraId="36977372"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904" w:type="dxa"/>
          </w:tcPr>
          <w:p w14:paraId="6B34A372"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957" w:type="dxa"/>
          </w:tcPr>
          <w:p w14:paraId="5D6F2DBF"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520C3FA9" w14:textId="77777777" w:rsidTr="00792E2D">
        <w:trPr>
          <w:trHeight w:val="810"/>
        </w:trPr>
        <w:tc>
          <w:tcPr>
            <w:tcW w:w="450" w:type="dxa"/>
          </w:tcPr>
          <w:p w14:paraId="245ACFD9"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4.</w:t>
            </w:r>
          </w:p>
        </w:tc>
        <w:tc>
          <w:tcPr>
            <w:tcW w:w="3433" w:type="dxa"/>
          </w:tcPr>
          <w:p w14:paraId="4AE48109"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Demonstrates acceptance of the client. </w:t>
            </w:r>
          </w:p>
        </w:tc>
        <w:tc>
          <w:tcPr>
            <w:tcW w:w="904" w:type="dxa"/>
          </w:tcPr>
          <w:p w14:paraId="3B3721DE"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1</w:t>
            </w:r>
          </w:p>
        </w:tc>
        <w:tc>
          <w:tcPr>
            <w:tcW w:w="904" w:type="dxa"/>
          </w:tcPr>
          <w:p w14:paraId="4D1B1531"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2</w:t>
            </w:r>
          </w:p>
        </w:tc>
        <w:tc>
          <w:tcPr>
            <w:tcW w:w="904" w:type="dxa"/>
          </w:tcPr>
          <w:p w14:paraId="2308E6F3"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3</w:t>
            </w:r>
          </w:p>
        </w:tc>
        <w:tc>
          <w:tcPr>
            <w:tcW w:w="904" w:type="dxa"/>
          </w:tcPr>
          <w:p w14:paraId="2790AC34"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4</w:t>
            </w:r>
          </w:p>
        </w:tc>
        <w:tc>
          <w:tcPr>
            <w:tcW w:w="904" w:type="dxa"/>
          </w:tcPr>
          <w:p w14:paraId="742B1C02"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5</w:t>
            </w:r>
          </w:p>
        </w:tc>
        <w:tc>
          <w:tcPr>
            <w:tcW w:w="957" w:type="dxa"/>
          </w:tcPr>
          <w:p w14:paraId="34DE5FC1"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N/A</w:t>
            </w:r>
          </w:p>
        </w:tc>
      </w:tr>
      <w:tr w:rsidR="00623568" w:rsidRPr="00D26EF1" w14:paraId="510FB7E3" w14:textId="77777777" w:rsidTr="00792E2D">
        <w:trPr>
          <w:trHeight w:val="810"/>
        </w:trPr>
        <w:tc>
          <w:tcPr>
            <w:tcW w:w="450" w:type="dxa"/>
          </w:tcPr>
          <w:p w14:paraId="3AF31A59"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5.</w:t>
            </w:r>
          </w:p>
        </w:tc>
        <w:tc>
          <w:tcPr>
            <w:tcW w:w="3433" w:type="dxa"/>
          </w:tcPr>
          <w:p w14:paraId="1B46AE03"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Expresses warmth and caring with clients</w:t>
            </w:r>
            <w:r>
              <w:rPr>
                <w:rFonts w:ascii="Arial" w:hAnsi="Arial" w:cs="Arial"/>
                <w:sz w:val="20"/>
                <w:szCs w:val="20"/>
                <w:lang w:eastAsia="zh-CN"/>
              </w:rPr>
              <w:t xml:space="preserve"> and caregivers</w:t>
            </w:r>
            <w:r w:rsidRPr="00D26EF1">
              <w:rPr>
                <w:rFonts w:ascii="Arial" w:hAnsi="Arial" w:cs="Arial"/>
                <w:sz w:val="20"/>
                <w:szCs w:val="20"/>
                <w:lang w:eastAsia="zh-CN"/>
              </w:rPr>
              <w:t>. </w:t>
            </w:r>
          </w:p>
        </w:tc>
        <w:tc>
          <w:tcPr>
            <w:tcW w:w="904" w:type="dxa"/>
          </w:tcPr>
          <w:p w14:paraId="018E6F3A" w14:textId="77777777" w:rsidR="00623568" w:rsidRDefault="00623568" w:rsidP="00792E2D">
            <w:pPr>
              <w:jc w:val="center"/>
              <w:rPr>
                <w:rFonts w:ascii="Arial" w:hAnsi="Arial" w:cs="Arial"/>
                <w:sz w:val="20"/>
                <w:szCs w:val="20"/>
                <w:lang w:eastAsia="zh-CN"/>
              </w:rPr>
            </w:pPr>
            <w:r>
              <w:rPr>
                <w:rFonts w:ascii="Arial" w:hAnsi="Arial" w:cs="Arial"/>
                <w:sz w:val="20"/>
                <w:szCs w:val="20"/>
                <w:lang w:eastAsia="zh-CN"/>
              </w:rPr>
              <w:t>1</w:t>
            </w:r>
          </w:p>
        </w:tc>
        <w:tc>
          <w:tcPr>
            <w:tcW w:w="904" w:type="dxa"/>
          </w:tcPr>
          <w:p w14:paraId="504DB825" w14:textId="77777777" w:rsidR="00623568" w:rsidRDefault="00623568" w:rsidP="00792E2D">
            <w:pPr>
              <w:jc w:val="center"/>
              <w:rPr>
                <w:rFonts w:ascii="Arial" w:hAnsi="Arial" w:cs="Arial"/>
                <w:sz w:val="20"/>
                <w:szCs w:val="20"/>
                <w:lang w:eastAsia="zh-CN"/>
              </w:rPr>
            </w:pPr>
            <w:r>
              <w:rPr>
                <w:rFonts w:ascii="Arial" w:hAnsi="Arial" w:cs="Arial"/>
                <w:sz w:val="20"/>
                <w:szCs w:val="20"/>
                <w:lang w:eastAsia="zh-CN"/>
              </w:rPr>
              <w:t>2</w:t>
            </w:r>
          </w:p>
        </w:tc>
        <w:tc>
          <w:tcPr>
            <w:tcW w:w="904" w:type="dxa"/>
          </w:tcPr>
          <w:p w14:paraId="509E467F" w14:textId="77777777" w:rsidR="00623568" w:rsidRDefault="00623568" w:rsidP="00792E2D">
            <w:pPr>
              <w:jc w:val="center"/>
              <w:rPr>
                <w:rFonts w:ascii="Arial" w:hAnsi="Arial" w:cs="Arial"/>
                <w:sz w:val="20"/>
                <w:szCs w:val="20"/>
                <w:lang w:eastAsia="zh-CN"/>
              </w:rPr>
            </w:pPr>
            <w:r>
              <w:rPr>
                <w:rFonts w:ascii="Arial" w:hAnsi="Arial" w:cs="Arial"/>
                <w:sz w:val="20"/>
                <w:szCs w:val="20"/>
                <w:lang w:eastAsia="zh-CN"/>
              </w:rPr>
              <w:t>3</w:t>
            </w:r>
          </w:p>
        </w:tc>
        <w:tc>
          <w:tcPr>
            <w:tcW w:w="904" w:type="dxa"/>
          </w:tcPr>
          <w:p w14:paraId="63036062" w14:textId="77777777" w:rsidR="00623568" w:rsidRDefault="00623568" w:rsidP="00792E2D">
            <w:pPr>
              <w:jc w:val="center"/>
              <w:rPr>
                <w:rFonts w:ascii="Arial" w:hAnsi="Arial" w:cs="Arial"/>
                <w:sz w:val="20"/>
                <w:szCs w:val="20"/>
                <w:lang w:eastAsia="zh-CN"/>
              </w:rPr>
            </w:pPr>
            <w:r>
              <w:rPr>
                <w:rFonts w:ascii="Arial" w:hAnsi="Arial" w:cs="Arial"/>
                <w:sz w:val="20"/>
                <w:szCs w:val="20"/>
                <w:lang w:eastAsia="zh-CN"/>
              </w:rPr>
              <w:t>4</w:t>
            </w:r>
          </w:p>
        </w:tc>
        <w:tc>
          <w:tcPr>
            <w:tcW w:w="904" w:type="dxa"/>
          </w:tcPr>
          <w:p w14:paraId="13957F2C" w14:textId="77777777" w:rsidR="00623568" w:rsidRDefault="00623568" w:rsidP="00792E2D">
            <w:pPr>
              <w:jc w:val="center"/>
              <w:rPr>
                <w:rFonts w:ascii="Arial" w:hAnsi="Arial" w:cs="Arial"/>
                <w:sz w:val="20"/>
                <w:szCs w:val="20"/>
                <w:lang w:eastAsia="zh-CN"/>
              </w:rPr>
            </w:pPr>
            <w:r>
              <w:rPr>
                <w:rFonts w:ascii="Arial" w:hAnsi="Arial" w:cs="Arial"/>
                <w:sz w:val="20"/>
                <w:szCs w:val="20"/>
                <w:lang w:eastAsia="zh-CN"/>
              </w:rPr>
              <w:t>5</w:t>
            </w:r>
          </w:p>
        </w:tc>
        <w:tc>
          <w:tcPr>
            <w:tcW w:w="957" w:type="dxa"/>
          </w:tcPr>
          <w:p w14:paraId="693C8037" w14:textId="77777777" w:rsidR="00623568" w:rsidRDefault="00623568" w:rsidP="00792E2D">
            <w:pPr>
              <w:jc w:val="center"/>
              <w:rPr>
                <w:rFonts w:ascii="Arial" w:hAnsi="Arial" w:cs="Arial"/>
                <w:sz w:val="20"/>
                <w:szCs w:val="20"/>
                <w:lang w:eastAsia="zh-CN"/>
              </w:rPr>
            </w:pPr>
            <w:r>
              <w:rPr>
                <w:rFonts w:ascii="Arial" w:hAnsi="Arial" w:cs="Arial"/>
                <w:sz w:val="20"/>
                <w:szCs w:val="20"/>
                <w:lang w:eastAsia="zh-CN"/>
              </w:rPr>
              <w:t>N/A</w:t>
            </w:r>
          </w:p>
        </w:tc>
      </w:tr>
      <w:tr w:rsidR="00623568" w:rsidRPr="00D26EF1" w14:paraId="1DE001B1" w14:textId="77777777" w:rsidTr="00792E2D">
        <w:tc>
          <w:tcPr>
            <w:tcW w:w="450" w:type="dxa"/>
          </w:tcPr>
          <w:p w14:paraId="630E6D9C"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6.</w:t>
            </w:r>
          </w:p>
        </w:tc>
        <w:tc>
          <w:tcPr>
            <w:tcW w:w="3433" w:type="dxa"/>
          </w:tcPr>
          <w:p w14:paraId="3B8FD3F6"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Shows a non-judgmental orientation toward clients</w:t>
            </w:r>
            <w:r>
              <w:rPr>
                <w:rFonts w:ascii="Arial" w:hAnsi="Arial" w:cs="Arial"/>
                <w:sz w:val="20"/>
                <w:szCs w:val="20"/>
                <w:lang w:eastAsia="zh-CN"/>
              </w:rPr>
              <w:t xml:space="preserve"> and caregivers</w:t>
            </w:r>
            <w:r w:rsidRPr="00D26EF1">
              <w:rPr>
                <w:rFonts w:ascii="Arial" w:hAnsi="Arial" w:cs="Arial"/>
                <w:sz w:val="20"/>
                <w:szCs w:val="20"/>
                <w:lang w:eastAsia="zh-CN"/>
              </w:rPr>
              <w:t>. </w:t>
            </w:r>
          </w:p>
        </w:tc>
        <w:tc>
          <w:tcPr>
            <w:tcW w:w="904" w:type="dxa"/>
          </w:tcPr>
          <w:p w14:paraId="17C3597D" w14:textId="77777777" w:rsidR="00623568" w:rsidRDefault="00623568" w:rsidP="00792E2D">
            <w:pPr>
              <w:jc w:val="center"/>
              <w:rPr>
                <w:rFonts w:ascii="Arial" w:hAnsi="Arial" w:cs="Arial"/>
                <w:sz w:val="20"/>
                <w:szCs w:val="20"/>
                <w:lang w:eastAsia="zh-CN"/>
              </w:rPr>
            </w:pPr>
            <w:r>
              <w:rPr>
                <w:rFonts w:ascii="Arial" w:hAnsi="Arial" w:cs="Arial"/>
                <w:sz w:val="20"/>
                <w:szCs w:val="20"/>
                <w:lang w:eastAsia="zh-CN"/>
              </w:rPr>
              <w:t>1</w:t>
            </w:r>
          </w:p>
        </w:tc>
        <w:tc>
          <w:tcPr>
            <w:tcW w:w="904" w:type="dxa"/>
          </w:tcPr>
          <w:p w14:paraId="3C4CD113" w14:textId="77777777" w:rsidR="00623568" w:rsidRDefault="00623568" w:rsidP="00792E2D">
            <w:pPr>
              <w:jc w:val="center"/>
              <w:rPr>
                <w:rFonts w:ascii="Arial" w:hAnsi="Arial" w:cs="Arial"/>
                <w:sz w:val="20"/>
                <w:szCs w:val="20"/>
                <w:lang w:eastAsia="zh-CN"/>
              </w:rPr>
            </w:pPr>
            <w:r>
              <w:rPr>
                <w:rFonts w:ascii="Arial" w:hAnsi="Arial" w:cs="Arial"/>
                <w:sz w:val="20"/>
                <w:szCs w:val="20"/>
                <w:lang w:eastAsia="zh-CN"/>
              </w:rPr>
              <w:t>2</w:t>
            </w:r>
          </w:p>
        </w:tc>
        <w:tc>
          <w:tcPr>
            <w:tcW w:w="904" w:type="dxa"/>
          </w:tcPr>
          <w:p w14:paraId="69FD9660" w14:textId="77777777" w:rsidR="00623568" w:rsidRDefault="00623568" w:rsidP="00792E2D">
            <w:pPr>
              <w:jc w:val="center"/>
              <w:rPr>
                <w:rFonts w:ascii="Arial" w:hAnsi="Arial" w:cs="Arial"/>
                <w:sz w:val="20"/>
                <w:szCs w:val="20"/>
                <w:lang w:eastAsia="zh-CN"/>
              </w:rPr>
            </w:pPr>
            <w:r>
              <w:rPr>
                <w:rFonts w:ascii="Arial" w:hAnsi="Arial" w:cs="Arial"/>
                <w:sz w:val="20"/>
                <w:szCs w:val="20"/>
                <w:lang w:eastAsia="zh-CN"/>
              </w:rPr>
              <w:t>3</w:t>
            </w:r>
          </w:p>
        </w:tc>
        <w:tc>
          <w:tcPr>
            <w:tcW w:w="904" w:type="dxa"/>
          </w:tcPr>
          <w:p w14:paraId="407EBDDC" w14:textId="77777777" w:rsidR="00623568" w:rsidRDefault="00623568" w:rsidP="00792E2D">
            <w:pPr>
              <w:jc w:val="center"/>
              <w:rPr>
                <w:rFonts w:ascii="Arial" w:hAnsi="Arial" w:cs="Arial"/>
                <w:sz w:val="20"/>
                <w:szCs w:val="20"/>
                <w:lang w:eastAsia="zh-CN"/>
              </w:rPr>
            </w:pPr>
            <w:r>
              <w:rPr>
                <w:rFonts w:ascii="Arial" w:hAnsi="Arial" w:cs="Arial"/>
                <w:sz w:val="20"/>
                <w:szCs w:val="20"/>
                <w:lang w:eastAsia="zh-CN"/>
              </w:rPr>
              <w:t>4</w:t>
            </w:r>
          </w:p>
        </w:tc>
        <w:tc>
          <w:tcPr>
            <w:tcW w:w="904" w:type="dxa"/>
          </w:tcPr>
          <w:p w14:paraId="59468AB8" w14:textId="77777777" w:rsidR="00623568" w:rsidRDefault="00623568" w:rsidP="00792E2D">
            <w:pPr>
              <w:jc w:val="center"/>
              <w:rPr>
                <w:rFonts w:ascii="Arial" w:hAnsi="Arial" w:cs="Arial"/>
                <w:sz w:val="20"/>
                <w:szCs w:val="20"/>
                <w:lang w:eastAsia="zh-CN"/>
              </w:rPr>
            </w:pPr>
            <w:r>
              <w:rPr>
                <w:rFonts w:ascii="Arial" w:hAnsi="Arial" w:cs="Arial"/>
                <w:sz w:val="20"/>
                <w:szCs w:val="20"/>
                <w:lang w:eastAsia="zh-CN"/>
              </w:rPr>
              <w:t>5</w:t>
            </w:r>
          </w:p>
        </w:tc>
        <w:tc>
          <w:tcPr>
            <w:tcW w:w="957" w:type="dxa"/>
          </w:tcPr>
          <w:p w14:paraId="0244A0F8" w14:textId="77777777" w:rsidR="00623568" w:rsidRDefault="00623568" w:rsidP="00792E2D">
            <w:pPr>
              <w:jc w:val="center"/>
              <w:rPr>
                <w:rFonts w:ascii="Arial" w:hAnsi="Arial" w:cs="Arial"/>
                <w:sz w:val="20"/>
                <w:szCs w:val="20"/>
                <w:lang w:eastAsia="zh-CN"/>
              </w:rPr>
            </w:pPr>
            <w:r>
              <w:rPr>
                <w:rFonts w:ascii="Arial" w:hAnsi="Arial" w:cs="Arial"/>
                <w:sz w:val="20"/>
                <w:szCs w:val="20"/>
                <w:lang w:eastAsia="zh-CN"/>
              </w:rPr>
              <w:t>N/A</w:t>
            </w:r>
          </w:p>
        </w:tc>
      </w:tr>
    </w:tbl>
    <w:p w14:paraId="35ADB49A" w14:textId="77777777" w:rsidR="00623568" w:rsidRPr="00D26EF1" w:rsidRDefault="00623568" w:rsidP="00623568">
      <w:pPr>
        <w:rPr>
          <w:rFonts w:ascii="Arial" w:hAnsi="Arial" w:cs="Arial"/>
          <w:sz w:val="20"/>
          <w:szCs w:val="20"/>
          <w:lang w:eastAsia="zh-CN"/>
        </w:rPr>
      </w:pPr>
    </w:p>
    <w:p w14:paraId="63F6457F" w14:textId="77777777" w:rsidR="00623568" w:rsidRPr="00D26EF1" w:rsidRDefault="00623568" w:rsidP="00623568">
      <w:pPr>
        <w:rPr>
          <w:rFonts w:ascii="Arial" w:hAnsi="Arial" w:cs="Arial"/>
          <w:b/>
          <w:bCs/>
          <w:sz w:val="20"/>
          <w:szCs w:val="20"/>
          <w:lang w:eastAsia="zh-CN"/>
        </w:rPr>
      </w:pPr>
    </w:p>
    <w:p w14:paraId="79D4F2E6" w14:textId="77777777" w:rsidR="00623568" w:rsidRPr="00D26EF1" w:rsidRDefault="00623568" w:rsidP="00623568">
      <w:pPr>
        <w:rPr>
          <w:rFonts w:ascii="Arial" w:hAnsi="Arial" w:cs="Arial"/>
          <w:sz w:val="20"/>
          <w:szCs w:val="20"/>
          <w:lang w:eastAsia="zh-CN"/>
        </w:rPr>
      </w:pPr>
      <w:r w:rsidRPr="00D26EF1">
        <w:rPr>
          <w:rFonts w:ascii="Arial" w:hAnsi="Arial" w:cs="Arial"/>
          <w:b/>
          <w:bCs/>
          <w:sz w:val="20"/>
          <w:szCs w:val="20"/>
          <w:lang w:eastAsia="zh-CN"/>
        </w:rPr>
        <w:t>Score for Interpersonal Relationships Section _______ </w:t>
      </w:r>
    </w:p>
    <w:p w14:paraId="7977529E" w14:textId="77777777" w:rsidR="00623568" w:rsidRDefault="00623568" w:rsidP="00623568">
      <w:pPr>
        <w:rPr>
          <w:rFonts w:ascii="Arial" w:hAnsi="Arial" w:cs="Arial"/>
          <w:b/>
          <w:bCs/>
          <w:sz w:val="20"/>
          <w:szCs w:val="20"/>
          <w:lang w:eastAsia="zh-CN"/>
        </w:rPr>
      </w:pPr>
    </w:p>
    <w:p w14:paraId="71A97B58" w14:textId="77777777" w:rsidR="00623568" w:rsidRDefault="00623568" w:rsidP="00623568">
      <w:pPr>
        <w:rPr>
          <w:rFonts w:ascii="Arial" w:hAnsi="Arial" w:cs="Arial"/>
          <w:b/>
          <w:bCs/>
          <w:sz w:val="20"/>
          <w:szCs w:val="20"/>
          <w:lang w:eastAsia="zh-CN"/>
        </w:rPr>
      </w:pPr>
      <w:r w:rsidRPr="00D26EF1">
        <w:rPr>
          <w:rFonts w:ascii="Arial" w:hAnsi="Arial" w:cs="Arial"/>
          <w:b/>
          <w:bCs/>
          <w:sz w:val="20"/>
          <w:szCs w:val="20"/>
          <w:lang w:eastAsia="zh-CN"/>
        </w:rPr>
        <w:lastRenderedPageBreak/>
        <w:t>Optional Comments</w:t>
      </w:r>
      <w:r>
        <w:rPr>
          <w:rFonts w:ascii="Arial" w:hAnsi="Arial" w:cs="Arial"/>
          <w:b/>
          <w:bCs/>
          <w:sz w:val="20"/>
          <w:szCs w:val="20"/>
          <w:lang w:eastAsia="zh-CN"/>
        </w:rPr>
        <w:t xml:space="preserve"> (can use back of form)</w:t>
      </w:r>
      <w:r w:rsidRPr="00D26EF1">
        <w:rPr>
          <w:rFonts w:ascii="Arial" w:hAnsi="Arial" w:cs="Arial"/>
          <w:b/>
          <w:bCs/>
          <w:sz w:val="20"/>
          <w:szCs w:val="20"/>
          <w:lang w:eastAsia="zh-CN"/>
        </w:rPr>
        <w:t>:</w:t>
      </w:r>
    </w:p>
    <w:p w14:paraId="0DEDDA3B" w14:textId="77777777" w:rsidR="00623568" w:rsidRDefault="00623568" w:rsidP="00623568">
      <w:pPr>
        <w:rPr>
          <w:rFonts w:ascii="Arial" w:hAnsi="Arial" w:cs="Arial"/>
          <w:b/>
          <w:bCs/>
          <w:sz w:val="20"/>
          <w:szCs w:val="20"/>
          <w:lang w:eastAsia="zh-CN"/>
        </w:rPr>
      </w:pPr>
    </w:p>
    <w:p w14:paraId="78D9B543" w14:textId="77777777" w:rsidR="00623568" w:rsidRDefault="00623568" w:rsidP="00623568">
      <w:pPr>
        <w:rPr>
          <w:rFonts w:ascii="Arial" w:hAnsi="Arial" w:cs="Arial"/>
          <w:b/>
          <w:bCs/>
          <w:sz w:val="20"/>
          <w:szCs w:val="20"/>
          <w:lang w:eastAsia="zh-CN"/>
        </w:rPr>
      </w:pPr>
    </w:p>
    <w:p w14:paraId="530BD582" w14:textId="77777777" w:rsidR="00623568" w:rsidRDefault="00623568" w:rsidP="00623568">
      <w:pPr>
        <w:rPr>
          <w:rFonts w:ascii="Arial" w:hAnsi="Arial" w:cs="Arial"/>
          <w:b/>
          <w:bCs/>
          <w:sz w:val="20"/>
          <w:szCs w:val="20"/>
          <w:lang w:eastAsia="zh-CN"/>
        </w:rPr>
      </w:pPr>
    </w:p>
    <w:p w14:paraId="080AB3F9" w14:textId="77777777" w:rsidR="00623568" w:rsidRDefault="00623568" w:rsidP="00623568">
      <w:pPr>
        <w:rPr>
          <w:rFonts w:ascii="Arial" w:hAnsi="Arial" w:cs="Arial"/>
          <w:b/>
          <w:bCs/>
          <w:sz w:val="20"/>
          <w:szCs w:val="20"/>
          <w:lang w:eastAsia="zh-CN"/>
        </w:rPr>
      </w:pPr>
    </w:p>
    <w:p w14:paraId="1DA6FF79" w14:textId="77777777" w:rsidR="00623568" w:rsidRDefault="00623568" w:rsidP="00623568">
      <w:pPr>
        <w:rPr>
          <w:rFonts w:ascii="Arial" w:hAnsi="Arial" w:cs="Arial"/>
          <w:b/>
          <w:bCs/>
          <w:sz w:val="20"/>
          <w:szCs w:val="20"/>
          <w:lang w:eastAsia="zh-CN"/>
        </w:rPr>
      </w:pPr>
    </w:p>
    <w:p w14:paraId="2AA37849" w14:textId="77777777" w:rsidR="00623568" w:rsidRPr="00D26EF1" w:rsidRDefault="00623568" w:rsidP="00623568">
      <w:pPr>
        <w:rPr>
          <w:rFonts w:ascii="Arial" w:hAnsi="Arial" w:cs="Arial"/>
          <w:sz w:val="20"/>
          <w:szCs w:val="20"/>
          <w:lang w:eastAsia="zh-CN"/>
        </w:rPr>
      </w:pPr>
    </w:p>
    <w:p w14:paraId="5C4A4C41" w14:textId="77777777" w:rsidR="00623568" w:rsidRPr="00D26EF1" w:rsidRDefault="00623568" w:rsidP="00623568">
      <w:pPr>
        <w:rPr>
          <w:rFonts w:ascii="Arial" w:hAnsi="Arial" w:cs="Arial"/>
          <w:sz w:val="20"/>
          <w:szCs w:val="20"/>
          <w:lang w:eastAsia="zh-CN"/>
        </w:rPr>
      </w:pPr>
    </w:p>
    <w:p w14:paraId="295C3B3F" w14:textId="77777777" w:rsidR="00623568" w:rsidRDefault="00623568" w:rsidP="00623568">
      <w:pPr>
        <w:rPr>
          <w:rFonts w:ascii="Arial" w:hAnsi="Arial" w:cs="Arial"/>
          <w:b/>
          <w:bCs/>
          <w:sz w:val="20"/>
          <w:szCs w:val="20"/>
          <w:lang w:eastAsia="zh-CN"/>
        </w:rPr>
      </w:pPr>
      <w:r w:rsidRPr="00D26EF1">
        <w:rPr>
          <w:rFonts w:ascii="Arial" w:hAnsi="Arial" w:cs="Arial"/>
          <w:b/>
          <w:bCs/>
          <w:sz w:val="20"/>
          <w:szCs w:val="20"/>
          <w:lang w:eastAsia="zh-CN"/>
        </w:rPr>
        <w:t>EXPRESSIVE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3340"/>
        <w:gridCol w:w="919"/>
        <w:gridCol w:w="919"/>
        <w:gridCol w:w="920"/>
        <w:gridCol w:w="920"/>
        <w:gridCol w:w="920"/>
        <w:gridCol w:w="967"/>
      </w:tblGrid>
      <w:tr w:rsidR="00623568" w:rsidRPr="00D26EF1" w14:paraId="50F765D5" w14:textId="77777777" w:rsidTr="00792E2D">
        <w:trPr>
          <w:trHeight w:val="620"/>
        </w:trPr>
        <w:tc>
          <w:tcPr>
            <w:tcW w:w="445" w:type="dxa"/>
          </w:tcPr>
          <w:p w14:paraId="5259AD5D"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1.</w:t>
            </w:r>
          </w:p>
        </w:tc>
        <w:tc>
          <w:tcPr>
            <w:tcW w:w="3340" w:type="dxa"/>
          </w:tcPr>
          <w:p w14:paraId="555C9B94"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Communicates clearly using verbal skills. </w:t>
            </w:r>
          </w:p>
        </w:tc>
        <w:tc>
          <w:tcPr>
            <w:tcW w:w="919" w:type="dxa"/>
          </w:tcPr>
          <w:p w14:paraId="5CC971F4"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919" w:type="dxa"/>
          </w:tcPr>
          <w:p w14:paraId="37257AC7"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920" w:type="dxa"/>
          </w:tcPr>
          <w:p w14:paraId="33E3F5AB"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920" w:type="dxa"/>
          </w:tcPr>
          <w:p w14:paraId="4B545EA3"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920" w:type="dxa"/>
          </w:tcPr>
          <w:p w14:paraId="7EBF71EC"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967" w:type="dxa"/>
          </w:tcPr>
          <w:p w14:paraId="11825B5B"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1D8FBC3C" w14:textId="77777777" w:rsidTr="00792E2D">
        <w:trPr>
          <w:trHeight w:val="710"/>
        </w:trPr>
        <w:tc>
          <w:tcPr>
            <w:tcW w:w="445" w:type="dxa"/>
          </w:tcPr>
          <w:p w14:paraId="3E0A89ED" w14:textId="77777777" w:rsidR="00623568" w:rsidRPr="00D26EF1" w:rsidRDefault="00623568" w:rsidP="00792E2D">
            <w:pPr>
              <w:rPr>
                <w:rFonts w:ascii="Arial" w:hAnsi="Arial" w:cs="Arial"/>
                <w:sz w:val="20"/>
                <w:szCs w:val="20"/>
                <w:lang w:val="fr-FR" w:eastAsia="zh-CN"/>
              </w:rPr>
            </w:pPr>
            <w:r>
              <w:rPr>
                <w:rFonts w:ascii="Arial" w:hAnsi="Arial" w:cs="Arial"/>
                <w:sz w:val="20"/>
                <w:szCs w:val="20"/>
                <w:lang w:val="fr-FR" w:eastAsia="zh-CN"/>
              </w:rPr>
              <w:t>2.</w:t>
            </w:r>
          </w:p>
        </w:tc>
        <w:tc>
          <w:tcPr>
            <w:tcW w:w="3340" w:type="dxa"/>
          </w:tcPr>
          <w:p w14:paraId="355A1201" w14:textId="77777777" w:rsidR="00623568" w:rsidRPr="00D26EF1" w:rsidRDefault="00623568" w:rsidP="00792E2D">
            <w:pPr>
              <w:rPr>
                <w:rFonts w:ascii="Arial" w:hAnsi="Arial" w:cs="Arial"/>
                <w:sz w:val="20"/>
                <w:szCs w:val="20"/>
                <w:lang w:eastAsia="zh-CN"/>
              </w:rPr>
            </w:pPr>
            <w:proofErr w:type="spellStart"/>
            <w:r w:rsidRPr="00D26EF1">
              <w:rPr>
                <w:rFonts w:ascii="Arial" w:hAnsi="Arial" w:cs="Arial"/>
                <w:sz w:val="20"/>
                <w:szCs w:val="20"/>
                <w:lang w:val="fr-FR" w:eastAsia="zh-CN"/>
              </w:rPr>
              <w:t>Nonverbal</w:t>
            </w:r>
            <w:proofErr w:type="spellEnd"/>
            <w:r w:rsidRPr="00D26EF1">
              <w:rPr>
                <w:rFonts w:ascii="Arial" w:hAnsi="Arial" w:cs="Arial"/>
                <w:sz w:val="20"/>
                <w:szCs w:val="20"/>
                <w:lang w:val="fr-FR" w:eastAsia="zh-CN"/>
              </w:rPr>
              <w:t xml:space="preserve"> communication matches verbal content. </w:t>
            </w:r>
          </w:p>
        </w:tc>
        <w:tc>
          <w:tcPr>
            <w:tcW w:w="919" w:type="dxa"/>
          </w:tcPr>
          <w:p w14:paraId="5B718016"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919" w:type="dxa"/>
          </w:tcPr>
          <w:p w14:paraId="2C4BB006"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920" w:type="dxa"/>
          </w:tcPr>
          <w:p w14:paraId="6EAC9C76"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920" w:type="dxa"/>
          </w:tcPr>
          <w:p w14:paraId="6EFB433D"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920" w:type="dxa"/>
          </w:tcPr>
          <w:p w14:paraId="384F7C6A"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967" w:type="dxa"/>
          </w:tcPr>
          <w:p w14:paraId="5C64AEB8"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24B15A85" w14:textId="77777777" w:rsidTr="00792E2D">
        <w:trPr>
          <w:trHeight w:val="890"/>
        </w:trPr>
        <w:tc>
          <w:tcPr>
            <w:tcW w:w="445" w:type="dxa"/>
          </w:tcPr>
          <w:p w14:paraId="2E351926"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3.</w:t>
            </w:r>
          </w:p>
        </w:tc>
        <w:tc>
          <w:tcPr>
            <w:tcW w:w="3340" w:type="dxa"/>
          </w:tcPr>
          <w:p w14:paraId="461287FE"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Communicates clearly using written skills. </w:t>
            </w:r>
          </w:p>
        </w:tc>
        <w:tc>
          <w:tcPr>
            <w:tcW w:w="919" w:type="dxa"/>
          </w:tcPr>
          <w:p w14:paraId="4FF7F629"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919" w:type="dxa"/>
          </w:tcPr>
          <w:p w14:paraId="76AB6965"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920" w:type="dxa"/>
          </w:tcPr>
          <w:p w14:paraId="28F7341D"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920" w:type="dxa"/>
          </w:tcPr>
          <w:p w14:paraId="2E971015"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920" w:type="dxa"/>
          </w:tcPr>
          <w:p w14:paraId="7450BD68"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967" w:type="dxa"/>
          </w:tcPr>
          <w:p w14:paraId="587F3F6F"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0A52F674" w14:textId="77777777" w:rsidTr="00792E2D">
        <w:tc>
          <w:tcPr>
            <w:tcW w:w="445" w:type="dxa"/>
          </w:tcPr>
          <w:p w14:paraId="42EA67F3"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4.</w:t>
            </w:r>
          </w:p>
        </w:tc>
        <w:tc>
          <w:tcPr>
            <w:tcW w:w="3340" w:type="dxa"/>
          </w:tcPr>
          <w:p w14:paraId="35A2A1A1"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Awareness of and sensitivity to clients’ nonverbal behavior. </w:t>
            </w:r>
          </w:p>
        </w:tc>
        <w:tc>
          <w:tcPr>
            <w:tcW w:w="919" w:type="dxa"/>
          </w:tcPr>
          <w:p w14:paraId="3B1F7AD9"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919" w:type="dxa"/>
          </w:tcPr>
          <w:p w14:paraId="41B8BD1C"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920" w:type="dxa"/>
          </w:tcPr>
          <w:p w14:paraId="673BB2B0"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920" w:type="dxa"/>
          </w:tcPr>
          <w:p w14:paraId="7842E9C5"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920" w:type="dxa"/>
          </w:tcPr>
          <w:p w14:paraId="3A0F109F"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967" w:type="dxa"/>
          </w:tcPr>
          <w:p w14:paraId="6EFD6685"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bl>
    <w:p w14:paraId="2BC5769D" w14:textId="77777777" w:rsidR="00623568" w:rsidRPr="00D26EF1" w:rsidRDefault="00623568" w:rsidP="00623568">
      <w:pPr>
        <w:rPr>
          <w:rFonts w:ascii="Arial" w:hAnsi="Arial" w:cs="Arial"/>
          <w:b/>
          <w:bCs/>
          <w:sz w:val="20"/>
          <w:szCs w:val="20"/>
          <w:lang w:eastAsia="zh-CN"/>
        </w:rPr>
      </w:pPr>
    </w:p>
    <w:p w14:paraId="516440E6" w14:textId="77777777" w:rsidR="00623568" w:rsidRPr="00D26EF1" w:rsidRDefault="00623568" w:rsidP="00623568">
      <w:pPr>
        <w:rPr>
          <w:rFonts w:ascii="Arial" w:hAnsi="Arial" w:cs="Arial"/>
          <w:sz w:val="20"/>
          <w:szCs w:val="20"/>
          <w:lang w:eastAsia="zh-CN"/>
        </w:rPr>
      </w:pPr>
      <w:r w:rsidRPr="00D26EF1">
        <w:rPr>
          <w:rFonts w:ascii="Arial" w:hAnsi="Arial" w:cs="Arial"/>
          <w:b/>
          <w:bCs/>
          <w:sz w:val="20"/>
          <w:szCs w:val="20"/>
          <w:lang w:eastAsia="zh-CN"/>
        </w:rPr>
        <w:t>Score for Expressive Skills Section _______ </w:t>
      </w:r>
    </w:p>
    <w:p w14:paraId="0E1A858F" w14:textId="77777777" w:rsidR="00623568" w:rsidRDefault="00623568" w:rsidP="00623568">
      <w:pPr>
        <w:rPr>
          <w:rFonts w:ascii="Arial" w:hAnsi="Arial" w:cs="Arial"/>
          <w:b/>
          <w:bCs/>
          <w:sz w:val="20"/>
          <w:szCs w:val="20"/>
          <w:lang w:eastAsia="zh-CN"/>
        </w:rPr>
      </w:pPr>
      <w:r w:rsidRPr="00D26EF1">
        <w:rPr>
          <w:rFonts w:ascii="Arial" w:hAnsi="Arial" w:cs="Arial"/>
          <w:b/>
          <w:bCs/>
          <w:sz w:val="20"/>
          <w:szCs w:val="20"/>
          <w:lang w:eastAsia="zh-CN"/>
        </w:rPr>
        <w:t>Optional Comments</w:t>
      </w:r>
      <w:r>
        <w:rPr>
          <w:rFonts w:ascii="Arial" w:hAnsi="Arial" w:cs="Arial"/>
          <w:b/>
          <w:bCs/>
          <w:sz w:val="20"/>
          <w:szCs w:val="20"/>
          <w:lang w:eastAsia="zh-CN"/>
        </w:rPr>
        <w:t xml:space="preserve"> (can use back of form)</w:t>
      </w:r>
      <w:r w:rsidRPr="00D26EF1">
        <w:rPr>
          <w:rFonts w:ascii="Arial" w:hAnsi="Arial" w:cs="Arial"/>
          <w:b/>
          <w:bCs/>
          <w:sz w:val="20"/>
          <w:szCs w:val="20"/>
          <w:lang w:eastAsia="zh-CN"/>
        </w:rPr>
        <w:t>: </w:t>
      </w:r>
    </w:p>
    <w:p w14:paraId="2A8275CC" w14:textId="77777777" w:rsidR="00623568" w:rsidRDefault="00623568" w:rsidP="00623568">
      <w:pPr>
        <w:rPr>
          <w:rFonts w:ascii="Arial" w:hAnsi="Arial" w:cs="Arial"/>
          <w:b/>
          <w:bCs/>
          <w:sz w:val="20"/>
          <w:szCs w:val="20"/>
          <w:lang w:eastAsia="zh-CN"/>
        </w:rPr>
      </w:pPr>
    </w:p>
    <w:p w14:paraId="69EDEB73" w14:textId="77777777" w:rsidR="00623568" w:rsidRDefault="00623568" w:rsidP="00623568">
      <w:pPr>
        <w:rPr>
          <w:rFonts w:ascii="Arial" w:hAnsi="Arial" w:cs="Arial"/>
          <w:b/>
          <w:bCs/>
          <w:sz w:val="20"/>
          <w:szCs w:val="20"/>
          <w:lang w:eastAsia="zh-CN"/>
        </w:rPr>
      </w:pPr>
    </w:p>
    <w:p w14:paraId="676E7A89" w14:textId="77777777" w:rsidR="00623568" w:rsidRDefault="00623568" w:rsidP="00623568">
      <w:pPr>
        <w:rPr>
          <w:rFonts w:ascii="Arial" w:hAnsi="Arial" w:cs="Arial"/>
          <w:b/>
          <w:bCs/>
          <w:sz w:val="20"/>
          <w:szCs w:val="20"/>
          <w:lang w:eastAsia="zh-CN"/>
        </w:rPr>
      </w:pPr>
    </w:p>
    <w:p w14:paraId="145FB8DB" w14:textId="77777777" w:rsidR="00623568" w:rsidRDefault="00623568" w:rsidP="00623568">
      <w:pPr>
        <w:rPr>
          <w:rFonts w:ascii="Arial" w:hAnsi="Arial" w:cs="Arial"/>
          <w:b/>
          <w:bCs/>
          <w:sz w:val="20"/>
          <w:szCs w:val="20"/>
          <w:lang w:eastAsia="zh-CN"/>
        </w:rPr>
      </w:pPr>
    </w:p>
    <w:p w14:paraId="3743704B" w14:textId="77777777" w:rsidR="00623568" w:rsidRPr="00D26EF1" w:rsidRDefault="00623568" w:rsidP="00623568">
      <w:pPr>
        <w:rPr>
          <w:rFonts w:ascii="Arial" w:hAnsi="Arial" w:cs="Arial"/>
          <w:sz w:val="20"/>
          <w:szCs w:val="20"/>
          <w:lang w:eastAsia="zh-CN"/>
        </w:rPr>
      </w:pPr>
    </w:p>
    <w:p w14:paraId="3137B2B5" w14:textId="77777777" w:rsidR="00623568" w:rsidRPr="00D26EF1" w:rsidRDefault="00623568" w:rsidP="00623568">
      <w:pPr>
        <w:rPr>
          <w:rFonts w:ascii="Arial" w:hAnsi="Arial" w:cs="Arial"/>
          <w:b/>
          <w:bCs/>
          <w:sz w:val="20"/>
          <w:szCs w:val="20"/>
          <w:lang w:eastAsia="zh-CN"/>
        </w:rPr>
      </w:pPr>
    </w:p>
    <w:p w14:paraId="40CF8BD7" w14:textId="77777777" w:rsidR="00623568" w:rsidRPr="00D26EF1" w:rsidRDefault="00623568" w:rsidP="00623568">
      <w:pPr>
        <w:rPr>
          <w:rFonts w:ascii="Arial" w:hAnsi="Arial" w:cs="Arial"/>
          <w:b/>
          <w:bCs/>
          <w:sz w:val="20"/>
          <w:szCs w:val="20"/>
          <w:lang w:eastAsia="zh-CN"/>
        </w:rPr>
      </w:pPr>
    </w:p>
    <w:p w14:paraId="753498E2" w14:textId="77777777" w:rsidR="00623568" w:rsidRDefault="00623568" w:rsidP="00623568">
      <w:pPr>
        <w:rPr>
          <w:rFonts w:ascii="Arial" w:hAnsi="Arial" w:cs="Arial"/>
          <w:b/>
          <w:bCs/>
          <w:sz w:val="20"/>
          <w:szCs w:val="20"/>
          <w:lang w:eastAsia="zh-CN"/>
        </w:rPr>
      </w:pPr>
      <w:r w:rsidRPr="00D26EF1">
        <w:rPr>
          <w:rFonts w:ascii="Arial" w:hAnsi="Arial" w:cs="Arial"/>
          <w:b/>
          <w:bCs/>
          <w:sz w:val="20"/>
          <w:szCs w:val="20"/>
          <w:lang w:eastAsia="zh-CN"/>
        </w:rPr>
        <w:t>INDIVIDUAL &amp; CULTURAL DIVERSITY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227"/>
        <w:gridCol w:w="923"/>
        <w:gridCol w:w="923"/>
        <w:gridCol w:w="924"/>
        <w:gridCol w:w="924"/>
        <w:gridCol w:w="924"/>
        <w:gridCol w:w="970"/>
      </w:tblGrid>
      <w:tr w:rsidR="00623568" w:rsidRPr="00D26EF1" w14:paraId="6F6BD32F" w14:textId="77777777" w:rsidTr="00792E2D">
        <w:tc>
          <w:tcPr>
            <w:tcW w:w="535" w:type="dxa"/>
          </w:tcPr>
          <w:p w14:paraId="7DDA17E0"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1.</w:t>
            </w:r>
          </w:p>
        </w:tc>
        <w:tc>
          <w:tcPr>
            <w:tcW w:w="3227" w:type="dxa"/>
          </w:tcPr>
          <w:p w14:paraId="32D2DD4B"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Understands one’s own cultural identity and personal attitudes toward diverse others. </w:t>
            </w:r>
          </w:p>
          <w:p w14:paraId="5E8055E5" w14:textId="77777777" w:rsidR="00623568" w:rsidRPr="00D26EF1" w:rsidRDefault="00623568" w:rsidP="00792E2D">
            <w:pPr>
              <w:rPr>
                <w:rFonts w:ascii="Arial" w:hAnsi="Arial" w:cs="Arial"/>
                <w:sz w:val="20"/>
                <w:szCs w:val="20"/>
                <w:lang w:eastAsia="zh-CN"/>
              </w:rPr>
            </w:pPr>
          </w:p>
        </w:tc>
        <w:tc>
          <w:tcPr>
            <w:tcW w:w="923" w:type="dxa"/>
          </w:tcPr>
          <w:p w14:paraId="7C6C0F40"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923" w:type="dxa"/>
          </w:tcPr>
          <w:p w14:paraId="5891FB04"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924" w:type="dxa"/>
          </w:tcPr>
          <w:p w14:paraId="7357B087"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924" w:type="dxa"/>
          </w:tcPr>
          <w:p w14:paraId="061C105A"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924" w:type="dxa"/>
          </w:tcPr>
          <w:p w14:paraId="7DABEFFC"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970" w:type="dxa"/>
          </w:tcPr>
          <w:p w14:paraId="48228597"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67A039CA" w14:textId="77777777" w:rsidTr="00792E2D">
        <w:trPr>
          <w:trHeight w:val="900"/>
        </w:trPr>
        <w:tc>
          <w:tcPr>
            <w:tcW w:w="535" w:type="dxa"/>
          </w:tcPr>
          <w:p w14:paraId="1691B068"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2.</w:t>
            </w:r>
          </w:p>
        </w:tc>
        <w:tc>
          <w:tcPr>
            <w:tcW w:w="3227" w:type="dxa"/>
          </w:tcPr>
          <w:p w14:paraId="6E2942D8"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Recognizes the way culture shapes others’ identity and behavior. </w:t>
            </w:r>
          </w:p>
        </w:tc>
        <w:tc>
          <w:tcPr>
            <w:tcW w:w="923" w:type="dxa"/>
          </w:tcPr>
          <w:p w14:paraId="3FF65A18"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923" w:type="dxa"/>
          </w:tcPr>
          <w:p w14:paraId="68EB2DD9"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924" w:type="dxa"/>
          </w:tcPr>
          <w:p w14:paraId="214AC396"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924" w:type="dxa"/>
          </w:tcPr>
          <w:p w14:paraId="4C3E1E98"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924" w:type="dxa"/>
          </w:tcPr>
          <w:p w14:paraId="0628838A"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970" w:type="dxa"/>
          </w:tcPr>
          <w:p w14:paraId="5B4B0233"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32ABD79C" w14:textId="77777777" w:rsidTr="00792E2D">
        <w:trPr>
          <w:trHeight w:val="900"/>
        </w:trPr>
        <w:tc>
          <w:tcPr>
            <w:tcW w:w="535" w:type="dxa"/>
          </w:tcPr>
          <w:p w14:paraId="08D5DD5E"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3.</w:t>
            </w:r>
          </w:p>
        </w:tc>
        <w:tc>
          <w:tcPr>
            <w:tcW w:w="3227" w:type="dxa"/>
          </w:tcPr>
          <w:p w14:paraId="0F9A109B"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Uses language that demonstrates sensitivity to culture, gender, and sexual orientation. </w:t>
            </w:r>
          </w:p>
        </w:tc>
        <w:tc>
          <w:tcPr>
            <w:tcW w:w="923" w:type="dxa"/>
          </w:tcPr>
          <w:p w14:paraId="247BB94A"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923" w:type="dxa"/>
          </w:tcPr>
          <w:p w14:paraId="39802174"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924" w:type="dxa"/>
          </w:tcPr>
          <w:p w14:paraId="03902341"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924" w:type="dxa"/>
          </w:tcPr>
          <w:p w14:paraId="4BA52C5C"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924" w:type="dxa"/>
          </w:tcPr>
          <w:p w14:paraId="1AA3A4A9"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970" w:type="dxa"/>
          </w:tcPr>
          <w:p w14:paraId="12F095B4"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529EBC06" w14:textId="77777777" w:rsidTr="00792E2D">
        <w:tc>
          <w:tcPr>
            <w:tcW w:w="535" w:type="dxa"/>
          </w:tcPr>
          <w:p w14:paraId="057B3E83"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4.</w:t>
            </w:r>
          </w:p>
        </w:tc>
        <w:tc>
          <w:tcPr>
            <w:tcW w:w="3227" w:type="dxa"/>
          </w:tcPr>
          <w:p w14:paraId="6419DBF6"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 xml:space="preserve">Conducts research or consults as needed to appropriately address cultural factors that may </w:t>
            </w:r>
            <w:r>
              <w:rPr>
                <w:rFonts w:ascii="Arial" w:hAnsi="Arial" w:cs="Arial"/>
                <w:sz w:val="20"/>
                <w:szCs w:val="20"/>
                <w:lang w:eastAsia="zh-CN"/>
              </w:rPr>
              <w:t>affect</w:t>
            </w:r>
            <w:r w:rsidRPr="00D26EF1">
              <w:rPr>
                <w:rFonts w:ascii="Arial" w:hAnsi="Arial" w:cs="Arial"/>
                <w:sz w:val="20"/>
                <w:szCs w:val="20"/>
                <w:lang w:eastAsia="zh-CN"/>
              </w:rPr>
              <w:t xml:space="preserve"> </w:t>
            </w:r>
            <w:r>
              <w:rPr>
                <w:rFonts w:ascii="Arial" w:hAnsi="Arial" w:cs="Arial"/>
                <w:sz w:val="20"/>
                <w:szCs w:val="20"/>
                <w:lang w:eastAsia="zh-CN"/>
              </w:rPr>
              <w:t>therapy</w:t>
            </w:r>
            <w:r w:rsidRPr="00D26EF1">
              <w:rPr>
                <w:rFonts w:ascii="Arial" w:hAnsi="Arial" w:cs="Arial"/>
                <w:sz w:val="20"/>
                <w:szCs w:val="20"/>
                <w:lang w:eastAsia="zh-CN"/>
              </w:rPr>
              <w:t>. </w:t>
            </w:r>
          </w:p>
        </w:tc>
        <w:tc>
          <w:tcPr>
            <w:tcW w:w="923" w:type="dxa"/>
          </w:tcPr>
          <w:p w14:paraId="4F186B4C"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923" w:type="dxa"/>
          </w:tcPr>
          <w:p w14:paraId="76D910E8"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924" w:type="dxa"/>
          </w:tcPr>
          <w:p w14:paraId="006A8D5F"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924" w:type="dxa"/>
          </w:tcPr>
          <w:p w14:paraId="12BE1702"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924" w:type="dxa"/>
          </w:tcPr>
          <w:p w14:paraId="218562A0"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970" w:type="dxa"/>
          </w:tcPr>
          <w:p w14:paraId="15254A43"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bl>
    <w:p w14:paraId="2EA025E8" w14:textId="77777777" w:rsidR="00623568" w:rsidRPr="00D26EF1" w:rsidRDefault="00623568" w:rsidP="00623568">
      <w:pPr>
        <w:rPr>
          <w:rFonts w:ascii="Arial" w:hAnsi="Arial" w:cs="Arial"/>
          <w:b/>
          <w:bCs/>
          <w:sz w:val="20"/>
          <w:szCs w:val="20"/>
          <w:lang w:eastAsia="zh-CN"/>
        </w:rPr>
      </w:pPr>
    </w:p>
    <w:p w14:paraId="50DB10D8" w14:textId="77777777" w:rsidR="00623568" w:rsidRPr="00D26EF1" w:rsidRDefault="00623568" w:rsidP="00623568">
      <w:pPr>
        <w:rPr>
          <w:rFonts w:ascii="Arial" w:hAnsi="Arial" w:cs="Arial"/>
          <w:sz w:val="20"/>
          <w:szCs w:val="20"/>
          <w:lang w:eastAsia="zh-CN"/>
        </w:rPr>
      </w:pPr>
      <w:r w:rsidRPr="00D26EF1">
        <w:rPr>
          <w:rFonts w:ascii="Arial" w:hAnsi="Arial" w:cs="Arial"/>
          <w:b/>
          <w:bCs/>
          <w:sz w:val="20"/>
          <w:szCs w:val="20"/>
          <w:lang w:eastAsia="zh-CN"/>
        </w:rPr>
        <w:t>Score for Diversity Section _______ </w:t>
      </w:r>
    </w:p>
    <w:p w14:paraId="7F2206F5" w14:textId="77777777" w:rsidR="00623568" w:rsidRDefault="00623568" w:rsidP="00623568">
      <w:pPr>
        <w:rPr>
          <w:rFonts w:ascii="Arial" w:hAnsi="Arial" w:cs="Arial"/>
          <w:b/>
          <w:bCs/>
          <w:sz w:val="20"/>
          <w:szCs w:val="20"/>
          <w:lang w:eastAsia="zh-CN"/>
        </w:rPr>
      </w:pPr>
      <w:r w:rsidRPr="00D26EF1">
        <w:rPr>
          <w:rFonts w:ascii="Arial" w:hAnsi="Arial" w:cs="Arial"/>
          <w:b/>
          <w:bCs/>
          <w:sz w:val="20"/>
          <w:szCs w:val="20"/>
          <w:lang w:eastAsia="zh-CN"/>
        </w:rPr>
        <w:t>Optional Comments</w:t>
      </w:r>
      <w:r>
        <w:rPr>
          <w:rFonts w:ascii="Arial" w:hAnsi="Arial" w:cs="Arial"/>
          <w:b/>
          <w:bCs/>
          <w:sz w:val="20"/>
          <w:szCs w:val="20"/>
          <w:lang w:eastAsia="zh-CN"/>
        </w:rPr>
        <w:t xml:space="preserve"> (can continue on back)</w:t>
      </w:r>
      <w:r w:rsidRPr="00D26EF1">
        <w:rPr>
          <w:rFonts w:ascii="Arial" w:hAnsi="Arial" w:cs="Arial"/>
          <w:b/>
          <w:bCs/>
          <w:sz w:val="20"/>
          <w:szCs w:val="20"/>
          <w:lang w:eastAsia="zh-CN"/>
        </w:rPr>
        <w:t>: </w:t>
      </w:r>
    </w:p>
    <w:p w14:paraId="5771D2B3" w14:textId="77777777" w:rsidR="00623568" w:rsidRDefault="00623568" w:rsidP="00623568">
      <w:pPr>
        <w:rPr>
          <w:rFonts w:ascii="Arial" w:hAnsi="Arial" w:cs="Arial"/>
          <w:b/>
          <w:bCs/>
          <w:sz w:val="20"/>
          <w:szCs w:val="20"/>
          <w:lang w:eastAsia="zh-CN"/>
        </w:rPr>
      </w:pPr>
    </w:p>
    <w:p w14:paraId="44ACF3DF" w14:textId="77777777" w:rsidR="00623568" w:rsidRDefault="00623568" w:rsidP="00623568">
      <w:pPr>
        <w:rPr>
          <w:rFonts w:ascii="Arial" w:hAnsi="Arial" w:cs="Arial"/>
          <w:b/>
          <w:bCs/>
          <w:sz w:val="20"/>
          <w:szCs w:val="20"/>
          <w:lang w:eastAsia="zh-CN"/>
        </w:rPr>
      </w:pPr>
    </w:p>
    <w:p w14:paraId="3A14797E" w14:textId="77777777" w:rsidR="00623568" w:rsidRDefault="00623568" w:rsidP="00623568">
      <w:pPr>
        <w:rPr>
          <w:rFonts w:ascii="Arial" w:hAnsi="Arial" w:cs="Arial"/>
          <w:b/>
          <w:bCs/>
          <w:sz w:val="20"/>
          <w:szCs w:val="20"/>
          <w:lang w:eastAsia="zh-CN"/>
        </w:rPr>
      </w:pPr>
    </w:p>
    <w:p w14:paraId="3E85BB8D" w14:textId="77777777" w:rsidR="00623568" w:rsidRDefault="00623568" w:rsidP="00623568">
      <w:pPr>
        <w:rPr>
          <w:rFonts w:ascii="Arial" w:hAnsi="Arial" w:cs="Arial"/>
          <w:b/>
          <w:bCs/>
          <w:sz w:val="20"/>
          <w:szCs w:val="20"/>
          <w:lang w:eastAsia="zh-CN"/>
        </w:rPr>
      </w:pPr>
    </w:p>
    <w:p w14:paraId="2B78F5D4" w14:textId="77777777" w:rsidR="00623568" w:rsidRPr="00D26EF1" w:rsidRDefault="00623568" w:rsidP="00623568">
      <w:pPr>
        <w:rPr>
          <w:rFonts w:ascii="Arial" w:hAnsi="Arial" w:cs="Arial"/>
          <w:sz w:val="20"/>
          <w:szCs w:val="20"/>
          <w:lang w:eastAsia="zh-CN"/>
        </w:rPr>
      </w:pPr>
    </w:p>
    <w:p w14:paraId="5A7B852E" w14:textId="77777777" w:rsidR="00623568" w:rsidRDefault="00623568" w:rsidP="00623568">
      <w:pPr>
        <w:rPr>
          <w:rFonts w:ascii="Arial" w:hAnsi="Arial" w:cs="Arial"/>
          <w:b/>
          <w:bCs/>
          <w:sz w:val="20"/>
          <w:szCs w:val="20"/>
          <w:lang w:eastAsia="zh-CN"/>
        </w:rPr>
      </w:pPr>
      <w:r w:rsidRPr="00D26EF1">
        <w:rPr>
          <w:rFonts w:ascii="Arial" w:hAnsi="Arial" w:cs="Arial"/>
          <w:b/>
          <w:bCs/>
          <w:sz w:val="20"/>
          <w:szCs w:val="20"/>
          <w:lang w:eastAsia="zh-CN"/>
        </w:rPr>
        <w:lastRenderedPageBreak/>
        <w:t>ETHICAL &amp; LEGAL STANDARDS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143"/>
        <w:gridCol w:w="922"/>
        <w:gridCol w:w="922"/>
        <w:gridCol w:w="923"/>
        <w:gridCol w:w="923"/>
        <w:gridCol w:w="923"/>
        <w:gridCol w:w="969"/>
      </w:tblGrid>
      <w:tr w:rsidR="00623568" w:rsidRPr="00D26EF1" w14:paraId="5642F56A" w14:textId="77777777" w:rsidTr="00792E2D">
        <w:tc>
          <w:tcPr>
            <w:tcW w:w="625" w:type="dxa"/>
          </w:tcPr>
          <w:p w14:paraId="4FB11445"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1.</w:t>
            </w:r>
          </w:p>
        </w:tc>
        <w:tc>
          <w:tcPr>
            <w:tcW w:w="3143" w:type="dxa"/>
          </w:tcPr>
          <w:p w14:paraId="57637DBF"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Demonstrates knowledge of appropriate ethical codes and state laws. </w:t>
            </w:r>
          </w:p>
          <w:p w14:paraId="1EDBEAB2" w14:textId="77777777" w:rsidR="00623568" w:rsidRPr="00D26EF1" w:rsidRDefault="00623568" w:rsidP="00792E2D">
            <w:pPr>
              <w:rPr>
                <w:rFonts w:ascii="Arial" w:hAnsi="Arial" w:cs="Arial"/>
                <w:sz w:val="20"/>
                <w:szCs w:val="20"/>
                <w:lang w:eastAsia="zh-CN"/>
              </w:rPr>
            </w:pPr>
          </w:p>
        </w:tc>
        <w:tc>
          <w:tcPr>
            <w:tcW w:w="922" w:type="dxa"/>
          </w:tcPr>
          <w:p w14:paraId="75C76E20"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922" w:type="dxa"/>
          </w:tcPr>
          <w:p w14:paraId="7ED8BC0E"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923" w:type="dxa"/>
          </w:tcPr>
          <w:p w14:paraId="5BB35DCB"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923" w:type="dxa"/>
          </w:tcPr>
          <w:p w14:paraId="0B222691"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923" w:type="dxa"/>
          </w:tcPr>
          <w:p w14:paraId="382E38C8"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969" w:type="dxa"/>
          </w:tcPr>
          <w:p w14:paraId="60451BA8"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1289E742" w14:textId="77777777" w:rsidTr="00792E2D">
        <w:tc>
          <w:tcPr>
            <w:tcW w:w="625" w:type="dxa"/>
          </w:tcPr>
          <w:p w14:paraId="61CDC73C"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2.</w:t>
            </w:r>
          </w:p>
        </w:tc>
        <w:tc>
          <w:tcPr>
            <w:tcW w:w="3143" w:type="dxa"/>
          </w:tcPr>
          <w:p w14:paraId="2E613FEF"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Identifies potential ethical concerns and legal issues. </w:t>
            </w:r>
          </w:p>
          <w:p w14:paraId="63DE8652" w14:textId="77777777" w:rsidR="00623568" w:rsidRPr="00D26EF1" w:rsidRDefault="00623568" w:rsidP="00792E2D">
            <w:pPr>
              <w:rPr>
                <w:rFonts w:ascii="Arial" w:hAnsi="Arial" w:cs="Arial"/>
                <w:sz w:val="20"/>
                <w:szCs w:val="20"/>
                <w:lang w:eastAsia="zh-CN"/>
              </w:rPr>
            </w:pPr>
          </w:p>
        </w:tc>
        <w:tc>
          <w:tcPr>
            <w:tcW w:w="922" w:type="dxa"/>
          </w:tcPr>
          <w:p w14:paraId="6AD3D11A"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922" w:type="dxa"/>
          </w:tcPr>
          <w:p w14:paraId="5B09C010"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923" w:type="dxa"/>
          </w:tcPr>
          <w:p w14:paraId="201A1C20"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923" w:type="dxa"/>
          </w:tcPr>
          <w:p w14:paraId="24B5CA33"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923" w:type="dxa"/>
          </w:tcPr>
          <w:p w14:paraId="6D1AC072"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969" w:type="dxa"/>
          </w:tcPr>
          <w:p w14:paraId="3655BEEA"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64D434EE" w14:textId="77777777" w:rsidTr="00792E2D">
        <w:tc>
          <w:tcPr>
            <w:tcW w:w="625" w:type="dxa"/>
          </w:tcPr>
          <w:p w14:paraId="4F79970F"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3.</w:t>
            </w:r>
          </w:p>
        </w:tc>
        <w:tc>
          <w:tcPr>
            <w:tcW w:w="3143" w:type="dxa"/>
          </w:tcPr>
          <w:p w14:paraId="06A4EA40"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Adapts behavior in accordance with ethical codes and state laws. </w:t>
            </w:r>
          </w:p>
        </w:tc>
        <w:tc>
          <w:tcPr>
            <w:tcW w:w="922" w:type="dxa"/>
          </w:tcPr>
          <w:p w14:paraId="7FBB5DE1"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922" w:type="dxa"/>
          </w:tcPr>
          <w:p w14:paraId="520D8FA0"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923" w:type="dxa"/>
          </w:tcPr>
          <w:p w14:paraId="6D4BD5F2"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923" w:type="dxa"/>
          </w:tcPr>
          <w:p w14:paraId="115BA98A"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923" w:type="dxa"/>
          </w:tcPr>
          <w:p w14:paraId="0483DA18"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969" w:type="dxa"/>
          </w:tcPr>
          <w:p w14:paraId="51527EB8"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bl>
    <w:p w14:paraId="3BFF715E" w14:textId="77777777" w:rsidR="00623568" w:rsidRPr="00D26EF1" w:rsidRDefault="00623568" w:rsidP="00623568">
      <w:pPr>
        <w:rPr>
          <w:rFonts w:ascii="Arial" w:hAnsi="Arial" w:cs="Arial"/>
          <w:sz w:val="20"/>
          <w:szCs w:val="20"/>
          <w:lang w:eastAsia="zh-CN"/>
        </w:rPr>
      </w:pPr>
    </w:p>
    <w:p w14:paraId="51ACF3FF" w14:textId="77777777" w:rsidR="00623568" w:rsidRPr="00D26EF1" w:rsidRDefault="00623568" w:rsidP="00623568">
      <w:pPr>
        <w:rPr>
          <w:rFonts w:ascii="Arial" w:hAnsi="Arial" w:cs="Arial"/>
          <w:sz w:val="20"/>
          <w:szCs w:val="20"/>
          <w:lang w:eastAsia="zh-CN"/>
        </w:rPr>
      </w:pPr>
      <w:r w:rsidRPr="00D26EF1">
        <w:rPr>
          <w:rFonts w:ascii="Arial" w:hAnsi="Arial" w:cs="Arial"/>
          <w:b/>
          <w:bCs/>
          <w:sz w:val="20"/>
          <w:szCs w:val="20"/>
          <w:lang w:eastAsia="zh-CN"/>
        </w:rPr>
        <w:t>Score for Ethics &amp; Legal Section _______ </w:t>
      </w:r>
    </w:p>
    <w:p w14:paraId="73195719" w14:textId="77777777" w:rsidR="00623568" w:rsidRPr="00D26EF1" w:rsidRDefault="00623568" w:rsidP="00623568">
      <w:pPr>
        <w:rPr>
          <w:rFonts w:ascii="Arial" w:hAnsi="Arial" w:cs="Arial"/>
          <w:sz w:val="20"/>
          <w:szCs w:val="20"/>
          <w:lang w:eastAsia="zh-CN"/>
        </w:rPr>
      </w:pPr>
      <w:r w:rsidRPr="00D26EF1">
        <w:rPr>
          <w:rFonts w:ascii="Arial" w:hAnsi="Arial" w:cs="Arial"/>
          <w:b/>
          <w:bCs/>
          <w:sz w:val="20"/>
          <w:szCs w:val="20"/>
          <w:lang w:eastAsia="zh-CN"/>
        </w:rPr>
        <w:t>Optional Comments</w:t>
      </w:r>
      <w:r>
        <w:rPr>
          <w:rFonts w:ascii="Arial" w:hAnsi="Arial" w:cs="Arial"/>
          <w:b/>
          <w:bCs/>
          <w:sz w:val="20"/>
          <w:szCs w:val="20"/>
          <w:lang w:eastAsia="zh-CN"/>
        </w:rPr>
        <w:t xml:space="preserve"> (can continue on back)</w:t>
      </w:r>
      <w:r w:rsidRPr="00D26EF1">
        <w:rPr>
          <w:rFonts w:ascii="Arial" w:hAnsi="Arial" w:cs="Arial"/>
          <w:b/>
          <w:bCs/>
          <w:sz w:val="20"/>
          <w:szCs w:val="20"/>
          <w:lang w:eastAsia="zh-CN"/>
        </w:rPr>
        <w:t>: </w:t>
      </w:r>
    </w:p>
    <w:p w14:paraId="2E2F55A4" w14:textId="77777777" w:rsidR="00623568" w:rsidRDefault="00623568" w:rsidP="00623568">
      <w:pPr>
        <w:rPr>
          <w:rFonts w:ascii="Arial" w:hAnsi="Arial" w:cs="Arial"/>
          <w:sz w:val="20"/>
          <w:szCs w:val="20"/>
          <w:lang w:eastAsia="zh-CN"/>
        </w:rPr>
      </w:pPr>
    </w:p>
    <w:p w14:paraId="68F53C48" w14:textId="77777777" w:rsidR="00623568" w:rsidRDefault="00623568" w:rsidP="00623568">
      <w:pPr>
        <w:rPr>
          <w:rFonts w:ascii="Arial" w:hAnsi="Arial" w:cs="Arial"/>
          <w:sz w:val="20"/>
          <w:szCs w:val="20"/>
          <w:lang w:eastAsia="zh-CN"/>
        </w:rPr>
      </w:pPr>
    </w:p>
    <w:p w14:paraId="23168FD8" w14:textId="77777777" w:rsidR="00623568" w:rsidRDefault="00623568" w:rsidP="00623568">
      <w:pPr>
        <w:rPr>
          <w:rFonts w:ascii="Arial" w:hAnsi="Arial" w:cs="Arial"/>
          <w:sz w:val="20"/>
          <w:szCs w:val="20"/>
          <w:lang w:eastAsia="zh-CN"/>
        </w:rPr>
      </w:pPr>
    </w:p>
    <w:p w14:paraId="33990459" w14:textId="77777777" w:rsidR="00623568" w:rsidRDefault="00623568" w:rsidP="00623568">
      <w:pPr>
        <w:rPr>
          <w:rFonts w:ascii="Arial" w:hAnsi="Arial" w:cs="Arial"/>
          <w:sz w:val="20"/>
          <w:szCs w:val="20"/>
          <w:lang w:eastAsia="zh-CN"/>
        </w:rPr>
      </w:pPr>
    </w:p>
    <w:p w14:paraId="10488AA0" w14:textId="77777777" w:rsidR="00623568" w:rsidRPr="00D26EF1" w:rsidRDefault="00623568" w:rsidP="00623568">
      <w:pPr>
        <w:rPr>
          <w:rFonts w:ascii="Arial" w:hAnsi="Arial" w:cs="Arial"/>
          <w:sz w:val="20"/>
          <w:szCs w:val="20"/>
          <w:lang w:eastAsia="zh-CN"/>
        </w:rPr>
      </w:pPr>
    </w:p>
    <w:p w14:paraId="49FAC9C2" w14:textId="77777777" w:rsidR="00623568" w:rsidRPr="00D26EF1" w:rsidRDefault="00623568" w:rsidP="00623568">
      <w:pPr>
        <w:rPr>
          <w:rFonts w:ascii="Arial" w:hAnsi="Arial" w:cs="Arial"/>
          <w:sz w:val="20"/>
          <w:szCs w:val="20"/>
          <w:lang w:eastAsia="zh-CN"/>
        </w:rPr>
      </w:pPr>
    </w:p>
    <w:p w14:paraId="351AE2B5" w14:textId="77777777" w:rsidR="00623568" w:rsidRPr="00D26EF1" w:rsidRDefault="00623568" w:rsidP="00623568">
      <w:pPr>
        <w:rPr>
          <w:rFonts w:ascii="Arial" w:hAnsi="Arial" w:cs="Arial"/>
          <w:sz w:val="20"/>
          <w:szCs w:val="20"/>
          <w:lang w:eastAsia="zh-CN"/>
        </w:rPr>
      </w:pPr>
    </w:p>
    <w:p w14:paraId="6377FB50" w14:textId="77777777" w:rsidR="00623568" w:rsidRPr="00D26EF1" w:rsidRDefault="00623568" w:rsidP="00623568">
      <w:pPr>
        <w:rPr>
          <w:rFonts w:ascii="Arial" w:hAnsi="Arial" w:cs="Arial"/>
          <w:sz w:val="20"/>
          <w:szCs w:val="20"/>
          <w:lang w:eastAsia="zh-CN"/>
        </w:rPr>
      </w:pPr>
    </w:p>
    <w:p w14:paraId="0CF129CC" w14:textId="77777777" w:rsidR="00623568" w:rsidRDefault="00623568" w:rsidP="00623568">
      <w:pPr>
        <w:rPr>
          <w:rFonts w:ascii="Arial" w:hAnsi="Arial" w:cs="Arial"/>
          <w:b/>
          <w:bCs/>
          <w:sz w:val="20"/>
          <w:szCs w:val="20"/>
          <w:lang w:eastAsia="zh-CN"/>
        </w:rPr>
      </w:pPr>
      <w:r w:rsidRPr="00D26EF1">
        <w:rPr>
          <w:rFonts w:ascii="Arial" w:hAnsi="Arial" w:cs="Arial"/>
          <w:b/>
          <w:bCs/>
          <w:sz w:val="20"/>
          <w:szCs w:val="20"/>
          <w:lang w:eastAsia="zh-CN"/>
        </w:rPr>
        <w:t xml:space="preserve">SUPERVISION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130"/>
        <w:gridCol w:w="909"/>
        <w:gridCol w:w="909"/>
        <w:gridCol w:w="909"/>
        <w:gridCol w:w="909"/>
        <w:gridCol w:w="909"/>
        <w:gridCol w:w="960"/>
      </w:tblGrid>
      <w:tr w:rsidR="00623568" w:rsidRPr="00D26EF1" w14:paraId="50BFF631" w14:textId="77777777" w:rsidTr="00792E2D">
        <w:trPr>
          <w:trHeight w:val="1008"/>
        </w:trPr>
        <w:tc>
          <w:tcPr>
            <w:tcW w:w="715" w:type="dxa"/>
          </w:tcPr>
          <w:p w14:paraId="1ADD22A5"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1.</w:t>
            </w:r>
          </w:p>
        </w:tc>
        <w:tc>
          <w:tcPr>
            <w:tcW w:w="3130" w:type="dxa"/>
          </w:tcPr>
          <w:p w14:paraId="3086DBE0"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Demonstrates knowledge of the supervision process including one’s own roles and responsibilities as trainee. </w:t>
            </w:r>
          </w:p>
        </w:tc>
        <w:tc>
          <w:tcPr>
            <w:tcW w:w="909" w:type="dxa"/>
          </w:tcPr>
          <w:p w14:paraId="40ADE23D"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909" w:type="dxa"/>
          </w:tcPr>
          <w:p w14:paraId="69CD0B09"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909" w:type="dxa"/>
          </w:tcPr>
          <w:p w14:paraId="7A2D400B"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909" w:type="dxa"/>
          </w:tcPr>
          <w:p w14:paraId="34FED5CA"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909" w:type="dxa"/>
          </w:tcPr>
          <w:p w14:paraId="2F5C8086"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960" w:type="dxa"/>
          </w:tcPr>
          <w:p w14:paraId="0ABB5BDD"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39870C03" w14:textId="77777777" w:rsidTr="00792E2D">
        <w:trPr>
          <w:trHeight w:val="810"/>
        </w:trPr>
        <w:tc>
          <w:tcPr>
            <w:tcW w:w="715" w:type="dxa"/>
          </w:tcPr>
          <w:p w14:paraId="6F548586"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2.</w:t>
            </w:r>
          </w:p>
        </w:tc>
        <w:tc>
          <w:tcPr>
            <w:tcW w:w="3130" w:type="dxa"/>
          </w:tcPr>
          <w:p w14:paraId="189349B6"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Uses supervision process to reflect on areas of strength and those needing improvement. </w:t>
            </w:r>
          </w:p>
        </w:tc>
        <w:tc>
          <w:tcPr>
            <w:tcW w:w="909" w:type="dxa"/>
          </w:tcPr>
          <w:p w14:paraId="657F9179"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909" w:type="dxa"/>
          </w:tcPr>
          <w:p w14:paraId="69FCBE4C"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909" w:type="dxa"/>
          </w:tcPr>
          <w:p w14:paraId="201D66AB"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909" w:type="dxa"/>
          </w:tcPr>
          <w:p w14:paraId="22F867AB"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909" w:type="dxa"/>
          </w:tcPr>
          <w:p w14:paraId="2EADD1C8"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960" w:type="dxa"/>
          </w:tcPr>
          <w:p w14:paraId="5D55A425"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2BB3A342" w14:textId="77777777" w:rsidTr="00792E2D">
        <w:trPr>
          <w:trHeight w:val="900"/>
        </w:trPr>
        <w:tc>
          <w:tcPr>
            <w:tcW w:w="715" w:type="dxa"/>
          </w:tcPr>
          <w:p w14:paraId="0CE4B080"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3.</w:t>
            </w:r>
          </w:p>
        </w:tc>
        <w:tc>
          <w:tcPr>
            <w:tcW w:w="3130" w:type="dxa"/>
          </w:tcPr>
          <w:p w14:paraId="3C53D712"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Demonstrates willingness to admit errors and accept feedback. </w:t>
            </w:r>
          </w:p>
        </w:tc>
        <w:tc>
          <w:tcPr>
            <w:tcW w:w="909" w:type="dxa"/>
          </w:tcPr>
          <w:p w14:paraId="776EACB2"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1</w:t>
            </w:r>
          </w:p>
        </w:tc>
        <w:tc>
          <w:tcPr>
            <w:tcW w:w="909" w:type="dxa"/>
          </w:tcPr>
          <w:p w14:paraId="6BE41CBA"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2</w:t>
            </w:r>
          </w:p>
        </w:tc>
        <w:tc>
          <w:tcPr>
            <w:tcW w:w="909" w:type="dxa"/>
          </w:tcPr>
          <w:p w14:paraId="292EF359"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3</w:t>
            </w:r>
          </w:p>
        </w:tc>
        <w:tc>
          <w:tcPr>
            <w:tcW w:w="909" w:type="dxa"/>
          </w:tcPr>
          <w:p w14:paraId="093A66D7"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4</w:t>
            </w:r>
          </w:p>
        </w:tc>
        <w:tc>
          <w:tcPr>
            <w:tcW w:w="909" w:type="dxa"/>
          </w:tcPr>
          <w:p w14:paraId="208800DA"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5</w:t>
            </w:r>
          </w:p>
        </w:tc>
        <w:tc>
          <w:tcPr>
            <w:tcW w:w="960" w:type="dxa"/>
          </w:tcPr>
          <w:p w14:paraId="1C956E42" w14:textId="77777777" w:rsidR="00623568" w:rsidRPr="00D26EF1" w:rsidRDefault="00623568" w:rsidP="00792E2D">
            <w:pPr>
              <w:jc w:val="center"/>
              <w:rPr>
                <w:rFonts w:ascii="Arial" w:hAnsi="Arial" w:cs="Arial"/>
                <w:sz w:val="20"/>
                <w:szCs w:val="20"/>
                <w:lang w:eastAsia="zh-CN"/>
              </w:rPr>
            </w:pPr>
            <w:r w:rsidRPr="00D26EF1">
              <w:rPr>
                <w:rFonts w:ascii="Arial" w:hAnsi="Arial" w:cs="Arial"/>
                <w:sz w:val="20"/>
                <w:szCs w:val="20"/>
                <w:lang w:eastAsia="zh-CN"/>
              </w:rPr>
              <w:t>N/A</w:t>
            </w:r>
          </w:p>
        </w:tc>
      </w:tr>
      <w:tr w:rsidR="00623568" w:rsidRPr="00D26EF1" w14:paraId="629CB4CF" w14:textId="77777777" w:rsidTr="00792E2D">
        <w:trPr>
          <w:trHeight w:val="630"/>
        </w:trPr>
        <w:tc>
          <w:tcPr>
            <w:tcW w:w="715" w:type="dxa"/>
          </w:tcPr>
          <w:p w14:paraId="258AE72E"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4.</w:t>
            </w:r>
          </w:p>
        </w:tc>
        <w:tc>
          <w:tcPr>
            <w:tcW w:w="3130" w:type="dxa"/>
          </w:tcPr>
          <w:p w14:paraId="5CD39F22"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Willing to be observed and evaluated by supervisor. </w:t>
            </w:r>
          </w:p>
        </w:tc>
        <w:tc>
          <w:tcPr>
            <w:tcW w:w="909" w:type="dxa"/>
          </w:tcPr>
          <w:p w14:paraId="3D8CC9DF"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1</w:t>
            </w:r>
          </w:p>
        </w:tc>
        <w:tc>
          <w:tcPr>
            <w:tcW w:w="909" w:type="dxa"/>
          </w:tcPr>
          <w:p w14:paraId="5D2946C7"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2</w:t>
            </w:r>
          </w:p>
        </w:tc>
        <w:tc>
          <w:tcPr>
            <w:tcW w:w="909" w:type="dxa"/>
          </w:tcPr>
          <w:p w14:paraId="138D272C"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3</w:t>
            </w:r>
          </w:p>
        </w:tc>
        <w:tc>
          <w:tcPr>
            <w:tcW w:w="909" w:type="dxa"/>
          </w:tcPr>
          <w:p w14:paraId="29248586"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4</w:t>
            </w:r>
          </w:p>
        </w:tc>
        <w:tc>
          <w:tcPr>
            <w:tcW w:w="909" w:type="dxa"/>
          </w:tcPr>
          <w:p w14:paraId="7923248B"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5</w:t>
            </w:r>
          </w:p>
        </w:tc>
        <w:tc>
          <w:tcPr>
            <w:tcW w:w="960" w:type="dxa"/>
          </w:tcPr>
          <w:p w14:paraId="543DD18B"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N/A</w:t>
            </w:r>
          </w:p>
        </w:tc>
      </w:tr>
      <w:tr w:rsidR="00623568" w:rsidRPr="00D26EF1" w14:paraId="43EECF4F" w14:textId="77777777" w:rsidTr="00792E2D">
        <w:tc>
          <w:tcPr>
            <w:tcW w:w="715" w:type="dxa"/>
          </w:tcPr>
          <w:p w14:paraId="30D157F2" w14:textId="77777777" w:rsidR="00623568" w:rsidRPr="00D26EF1" w:rsidRDefault="00623568" w:rsidP="00792E2D">
            <w:pPr>
              <w:rPr>
                <w:rFonts w:ascii="Arial" w:hAnsi="Arial" w:cs="Arial"/>
                <w:sz w:val="20"/>
                <w:szCs w:val="20"/>
                <w:lang w:eastAsia="zh-CN"/>
              </w:rPr>
            </w:pPr>
            <w:r>
              <w:rPr>
                <w:rFonts w:ascii="Arial" w:hAnsi="Arial" w:cs="Arial"/>
                <w:sz w:val="20"/>
                <w:szCs w:val="20"/>
                <w:lang w:eastAsia="zh-CN"/>
              </w:rPr>
              <w:t>5.</w:t>
            </w:r>
          </w:p>
        </w:tc>
        <w:tc>
          <w:tcPr>
            <w:tcW w:w="3130" w:type="dxa"/>
          </w:tcPr>
          <w:p w14:paraId="6A27A438" w14:textId="77777777" w:rsidR="00623568" w:rsidRPr="00D26EF1" w:rsidRDefault="00623568" w:rsidP="00792E2D">
            <w:pPr>
              <w:rPr>
                <w:rFonts w:ascii="Arial" w:hAnsi="Arial" w:cs="Arial"/>
                <w:sz w:val="20"/>
                <w:szCs w:val="20"/>
                <w:lang w:eastAsia="zh-CN"/>
              </w:rPr>
            </w:pPr>
            <w:r w:rsidRPr="00D26EF1">
              <w:rPr>
                <w:rFonts w:ascii="Arial" w:hAnsi="Arial" w:cs="Arial"/>
                <w:sz w:val="20"/>
                <w:szCs w:val="20"/>
                <w:lang w:eastAsia="zh-CN"/>
              </w:rPr>
              <w:t>Integrates feedback from supervisor into performance. </w:t>
            </w:r>
          </w:p>
        </w:tc>
        <w:tc>
          <w:tcPr>
            <w:tcW w:w="909" w:type="dxa"/>
          </w:tcPr>
          <w:p w14:paraId="0DD3F939"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1</w:t>
            </w:r>
          </w:p>
        </w:tc>
        <w:tc>
          <w:tcPr>
            <w:tcW w:w="909" w:type="dxa"/>
          </w:tcPr>
          <w:p w14:paraId="180CC35F"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2</w:t>
            </w:r>
          </w:p>
        </w:tc>
        <w:tc>
          <w:tcPr>
            <w:tcW w:w="909" w:type="dxa"/>
          </w:tcPr>
          <w:p w14:paraId="3CAFC7D0"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3</w:t>
            </w:r>
          </w:p>
        </w:tc>
        <w:tc>
          <w:tcPr>
            <w:tcW w:w="909" w:type="dxa"/>
          </w:tcPr>
          <w:p w14:paraId="3E914829"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4</w:t>
            </w:r>
          </w:p>
        </w:tc>
        <w:tc>
          <w:tcPr>
            <w:tcW w:w="909" w:type="dxa"/>
          </w:tcPr>
          <w:p w14:paraId="668A1F50"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5</w:t>
            </w:r>
          </w:p>
        </w:tc>
        <w:tc>
          <w:tcPr>
            <w:tcW w:w="960" w:type="dxa"/>
          </w:tcPr>
          <w:p w14:paraId="5BE038C5" w14:textId="77777777" w:rsidR="00623568" w:rsidRPr="00D26EF1" w:rsidRDefault="00623568" w:rsidP="00792E2D">
            <w:pPr>
              <w:jc w:val="center"/>
              <w:rPr>
                <w:rFonts w:ascii="Arial" w:hAnsi="Arial" w:cs="Arial"/>
                <w:sz w:val="20"/>
                <w:szCs w:val="20"/>
                <w:lang w:eastAsia="zh-CN"/>
              </w:rPr>
            </w:pPr>
            <w:r>
              <w:rPr>
                <w:rFonts w:ascii="Arial" w:hAnsi="Arial" w:cs="Arial"/>
                <w:sz w:val="20"/>
                <w:szCs w:val="20"/>
                <w:lang w:eastAsia="zh-CN"/>
              </w:rPr>
              <w:t>N/A</w:t>
            </w:r>
          </w:p>
        </w:tc>
      </w:tr>
    </w:tbl>
    <w:p w14:paraId="3B93D933" w14:textId="77777777" w:rsidR="00623568" w:rsidRPr="00D26EF1" w:rsidRDefault="00623568" w:rsidP="00623568">
      <w:pPr>
        <w:rPr>
          <w:rFonts w:ascii="Arial" w:hAnsi="Arial" w:cs="Arial"/>
          <w:sz w:val="20"/>
          <w:szCs w:val="20"/>
          <w:lang w:eastAsia="zh-CN"/>
        </w:rPr>
      </w:pPr>
    </w:p>
    <w:p w14:paraId="320048A7" w14:textId="77777777" w:rsidR="00623568" w:rsidRPr="00D26EF1" w:rsidRDefault="00623568" w:rsidP="00623568">
      <w:pPr>
        <w:rPr>
          <w:rFonts w:ascii="Arial" w:hAnsi="Arial" w:cs="Arial"/>
          <w:sz w:val="20"/>
          <w:szCs w:val="20"/>
          <w:lang w:eastAsia="zh-CN"/>
        </w:rPr>
      </w:pPr>
      <w:r w:rsidRPr="00D26EF1">
        <w:rPr>
          <w:rFonts w:ascii="Arial" w:hAnsi="Arial" w:cs="Arial"/>
          <w:b/>
          <w:bCs/>
          <w:sz w:val="20"/>
          <w:szCs w:val="20"/>
          <w:lang w:eastAsia="zh-CN"/>
        </w:rPr>
        <w:t>Score for Supervision Section _______ </w:t>
      </w:r>
    </w:p>
    <w:p w14:paraId="4FF00150" w14:textId="77777777" w:rsidR="00623568" w:rsidRPr="00D26EF1" w:rsidRDefault="00623568" w:rsidP="00623568">
      <w:pPr>
        <w:rPr>
          <w:rFonts w:ascii="Arial" w:hAnsi="Arial" w:cs="Arial"/>
          <w:sz w:val="20"/>
          <w:szCs w:val="20"/>
          <w:lang w:eastAsia="zh-CN"/>
        </w:rPr>
      </w:pPr>
      <w:r w:rsidRPr="00D26EF1">
        <w:rPr>
          <w:rFonts w:ascii="Arial" w:hAnsi="Arial" w:cs="Arial"/>
          <w:b/>
          <w:bCs/>
          <w:sz w:val="20"/>
          <w:szCs w:val="20"/>
          <w:lang w:eastAsia="zh-CN"/>
        </w:rPr>
        <w:t xml:space="preserve">Optional </w:t>
      </w:r>
      <w:proofErr w:type="gramStart"/>
      <w:r w:rsidRPr="00D26EF1">
        <w:rPr>
          <w:rFonts w:ascii="Arial" w:hAnsi="Arial" w:cs="Arial"/>
          <w:b/>
          <w:bCs/>
          <w:sz w:val="20"/>
          <w:szCs w:val="20"/>
          <w:lang w:eastAsia="zh-CN"/>
        </w:rPr>
        <w:t>Comments</w:t>
      </w:r>
      <w:r>
        <w:rPr>
          <w:rFonts w:ascii="Arial" w:hAnsi="Arial" w:cs="Arial"/>
          <w:b/>
          <w:bCs/>
          <w:sz w:val="20"/>
          <w:szCs w:val="20"/>
          <w:lang w:eastAsia="zh-CN"/>
        </w:rPr>
        <w:t>(</w:t>
      </w:r>
      <w:proofErr w:type="gramEnd"/>
      <w:r>
        <w:rPr>
          <w:rFonts w:ascii="Arial" w:hAnsi="Arial" w:cs="Arial"/>
          <w:b/>
          <w:bCs/>
          <w:sz w:val="20"/>
          <w:szCs w:val="20"/>
          <w:lang w:eastAsia="zh-CN"/>
        </w:rPr>
        <w:t>can use back of form)</w:t>
      </w:r>
      <w:r w:rsidRPr="00D26EF1">
        <w:rPr>
          <w:rFonts w:ascii="Arial" w:hAnsi="Arial" w:cs="Arial"/>
          <w:b/>
          <w:bCs/>
          <w:sz w:val="20"/>
          <w:szCs w:val="20"/>
          <w:lang w:eastAsia="zh-CN"/>
        </w:rPr>
        <w:t>: </w:t>
      </w:r>
    </w:p>
    <w:p w14:paraId="456F4150" w14:textId="77777777" w:rsidR="00623568" w:rsidRDefault="00623568" w:rsidP="00623568">
      <w:pPr>
        <w:rPr>
          <w:rFonts w:ascii="Arial" w:hAnsi="Arial" w:cs="Arial"/>
          <w:sz w:val="20"/>
          <w:szCs w:val="20"/>
          <w:lang w:eastAsia="zh-CN"/>
        </w:rPr>
      </w:pPr>
    </w:p>
    <w:p w14:paraId="58297F70" w14:textId="77777777" w:rsidR="00623568" w:rsidRDefault="00623568" w:rsidP="00623568">
      <w:pPr>
        <w:rPr>
          <w:rFonts w:ascii="Arial" w:hAnsi="Arial" w:cs="Arial"/>
          <w:sz w:val="20"/>
          <w:szCs w:val="20"/>
          <w:lang w:eastAsia="zh-CN"/>
        </w:rPr>
      </w:pPr>
    </w:p>
    <w:p w14:paraId="4B0AE2AC" w14:textId="77777777" w:rsidR="00623568" w:rsidRDefault="00623568" w:rsidP="00623568">
      <w:pPr>
        <w:rPr>
          <w:rFonts w:ascii="Arial" w:hAnsi="Arial" w:cs="Arial"/>
          <w:sz w:val="20"/>
          <w:szCs w:val="20"/>
          <w:lang w:eastAsia="zh-CN"/>
        </w:rPr>
      </w:pPr>
    </w:p>
    <w:p w14:paraId="7BA6CB67" w14:textId="77777777" w:rsidR="00623568" w:rsidRPr="00D26EF1" w:rsidRDefault="00623568" w:rsidP="00623568">
      <w:pPr>
        <w:rPr>
          <w:rFonts w:ascii="Arial" w:hAnsi="Arial" w:cs="Arial"/>
          <w:sz w:val="20"/>
          <w:szCs w:val="20"/>
          <w:lang w:eastAsia="zh-CN"/>
        </w:rPr>
      </w:pPr>
      <w:r w:rsidRPr="00D26EF1">
        <w:rPr>
          <w:rFonts w:ascii="Arial" w:hAnsi="Arial" w:cs="Arial"/>
          <w:b/>
          <w:bCs/>
          <w:sz w:val="20"/>
          <w:szCs w:val="20"/>
          <w:lang w:eastAsia="zh-CN"/>
        </w:rPr>
        <w:t>Numerical Summary of Scores: </w:t>
      </w:r>
    </w:p>
    <w:p w14:paraId="48D63656" w14:textId="77777777" w:rsidR="00623568" w:rsidRPr="00D26EF1" w:rsidRDefault="00623568" w:rsidP="00623568">
      <w:pPr>
        <w:rPr>
          <w:rFonts w:ascii="Arial" w:hAnsi="Arial" w:cs="Arial"/>
          <w:sz w:val="20"/>
          <w:szCs w:val="20"/>
          <w:lang w:eastAsia="zh-CN"/>
        </w:rPr>
      </w:pPr>
      <w:r w:rsidRPr="00D26EF1">
        <w:rPr>
          <w:rFonts w:ascii="Arial" w:hAnsi="Arial" w:cs="Arial"/>
          <w:sz w:val="20"/>
          <w:szCs w:val="20"/>
          <w:lang w:eastAsia="zh-CN"/>
        </w:rPr>
        <w:t>Professionalism ______ </w:t>
      </w:r>
    </w:p>
    <w:p w14:paraId="5CEF6E43" w14:textId="77777777" w:rsidR="00623568" w:rsidRPr="00D26EF1" w:rsidRDefault="00623568" w:rsidP="00623568">
      <w:pPr>
        <w:rPr>
          <w:rFonts w:ascii="Arial" w:hAnsi="Arial" w:cs="Arial"/>
          <w:sz w:val="20"/>
          <w:szCs w:val="20"/>
          <w:lang w:eastAsia="zh-CN"/>
        </w:rPr>
      </w:pPr>
      <w:r w:rsidRPr="00D26EF1">
        <w:rPr>
          <w:rFonts w:ascii="Arial" w:hAnsi="Arial" w:cs="Arial"/>
          <w:sz w:val="20"/>
          <w:szCs w:val="20"/>
          <w:lang w:eastAsia="zh-CN"/>
        </w:rPr>
        <w:t>Reflective Practice_____</w:t>
      </w:r>
    </w:p>
    <w:p w14:paraId="6865E531" w14:textId="77777777" w:rsidR="00623568" w:rsidRPr="00D26EF1" w:rsidRDefault="00623568" w:rsidP="00623568">
      <w:pPr>
        <w:rPr>
          <w:rFonts w:ascii="Arial" w:hAnsi="Arial" w:cs="Arial"/>
          <w:sz w:val="20"/>
          <w:szCs w:val="20"/>
          <w:lang w:eastAsia="zh-CN"/>
        </w:rPr>
      </w:pPr>
      <w:r w:rsidRPr="00D26EF1">
        <w:rPr>
          <w:rFonts w:ascii="Arial" w:hAnsi="Arial" w:cs="Arial"/>
          <w:sz w:val="20"/>
          <w:szCs w:val="20"/>
          <w:lang w:eastAsia="zh-CN"/>
        </w:rPr>
        <w:t>Self-Assessment/Self-Care ______ </w:t>
      </w:r>
    </w:p>
    <w:p w14:paraId="28167560" w14:textId="77777777" w:rsidR="00623568" w:rsidRPr="00D26EF1" w:rsidRDefault="00623568" w:rsidP="00623568">
      <w:pPr>
        <w:rPr>
          <w:rFonts w:ascii="Arial" w:hAnsi="Arial" w:cs="Arial"/>
          <w:sz w:val="20"/>
          <w:szCs w:val="20"/>
          <w:lang w:eastAsia="zh-CN"/>
        </w:rPr>
      </w:pPr>
      <w:r w:rsidRPr="00D26EF1">
        <w:rPr>
          <w:rFonts w:ascii="Arial" w:hAnsi="Arial" w:cs="Arial"/>
          <w:sz w:val="20"/>
          <w:szCs w:val="20"/>
          <w:lang w:eastAsia="zh-CN"/>
        </w:rPr>
        <w:t>Interpersonal Relationships ______</w:t>
      </w:r>
    </w:p>
    <w:p w14:paraId="00A19EEC" w14:textId="77777777" w:rsidR="00623568" w:rsidRPr="00D26EF1" w:rsidRDefault="00623568" w:rsidP="00623568">
      <w:pPr>
        <w:rPr>
          <w:rFonts w:ascii="Arial" w:hAnsi="Arial" w:cs="Arial"/>
          <w:sz w:val="20"/>
          <w:szCs w:val="20"/>
          <w:lang w:eastAsia="zh-CN"/>
        </w:rPr>
      </w:pPr>
      <w:r w:rsidRPr="00D26EF1">
        <w:rPr>
          <w:rFonts w:ascii="Arial" w:hAnsi="Arial" w:cs="Arial"/>
          <w:sz w:val="20"/>
          <w:szCs w:val="20"/>
          <w:lang w:eastAsia="zh-CN"/>
        </w:rPr>
        <w:t xml:space="preserve">Expressive Skills______ </w:t>
      </w:r>
    </w:p>
    <w:p w14:paraId="535A7C4E" w14:textId="77777777" w:rsidR="00623568" w:rsidRPr="00D26EF1" w:rsidRDefault="00623568" w:rsidP="00623568">
      <w:pPr>
        <w:pStyle w:val="p1"/>
        <w:rPr>
          <w:sz w:val="20"/>
          <w:szCs w:val="20"/>
        </w:rPr>
      </w:pPr>
      <w:r w:rsidRPr="00D26EF1">
        <w:rPr>
          <w:sz w:val="20"/>
          <w:szCs w:val="20"/>
        </w:rPr>
        <w:t>Individual and Cultural Differences ______</w:t>
      </w:r>
      <w:r w:rsidRPr="00D26EF1">
        <w:rPr>
          <w:rStyle w:val="apple-converted-space"/>
          <w:sz w:val="20"/>
          <w:szCs w:val="20"/>
        </w:rPr>
        <w:t> </w:t>
      </w:r>
    </w:p>
    <w:p w14:paraId="515F9B7F" w14:textId="77777777" w:rsidR="00623568" w:rsidRPr="00D26EF1" w:rsidRDefault="00623568" w:rsidP="00623568">
      <w:pPr>
        <w:pStyle w:val="p1"/>
        <w:rPr>
          <w:sz w:val="20"/>
          <w:szCs w:val="20"/>
        </w:rPr>
      </w:pPr>
      <w:r w:rsidRPr="00D26EF1">
        <w:rPr>
          <w:sz w:val="20"/>
          <w:szCs w:val="20"/>
        </w:rPr>
        <w:t>Legal/Ethical ______</w:t>
      </w:r>
      <w:r w:rsidRPr="00D26EF1">
        <w:rPr>
          <w:rStyle w:val="apple-converted-space"/>
          <w:sz w:val="20"/>
          <w:szCs w:val="20"/>
        </w:rPr>
        <w:t> </w:t>
      </w:r>
    </w:p>
    <w:p w14:paraId="5BDD304D" w14:textId="77777777" w:rsidR="00623568" w:rsidRPr="00D26EF1" w:rsidRDefault="00623568" w:rsidP="00623568">
      <w:pPr>
        <w:pStyle w:val="p1"/>
        <w:rPr>
          <w:sz w:val="20"/>
          <w:szCs w:val="20"/>
        </w:rPr>
      </w:pPr>
      <w:r w:rsidRPr="00D26EF1">
        <w:rPr>
          <w:sz w:val="20"/>
          <w:szCs w:val="20"/>
        </w:rPr>
        <w:t>Supervision_______</w:t>
      </w:r>
    </w:p>
    <w:p w14:paraId="4F92D9A8" w14:textId="77777777" w:rsidR="00623568" w:rsidRDefault="00623568" w:rsidP="00623568">
      <w:pPr>
        <w:rPr>
          <w:rFonts w:ascii="Arial" w:hAnsi="Arial" w:cs="Arial"/>
          <w:b/>
          <w:bCs/>
          <w:sz w:val="20"/>
          <w:szCs w:val="20"/>
          <w:lang w:eastAsia="zh-CN"/>
        </w:rPr>
      </w:pPr>
      <w:r>
        <w:rPr>
          <w:b/>
          <w:bCs/>
          <w:sz w:val="20"/>
          <w:szCs w:val="20"/>
        </w:rPr>
        <w:br w:type="page"/>
      </w:r>
    </w:p>
    <w:p w14:paraId="4FB4DA25" w14:textId="77777777" w:rsidR="00623568" w:rsidRPr="00D26EF1" w:rsidRDefault="00623568" w:rsidP="00623568">
      <w:pPr>
        <w:pStyle w:val="p1"/>
        <w:rPr>
          <w:sz w:val="20"/>
          <w:szCs w:val="20"/>
        </w:rPr>
      </w:pPr>
      <w:r w:rsidRPr="00D26EF1">
        <w:rPr>
          <w:b/>
          <w:bCs/>
          <w:sz w:val="20"/>
          <w:szCs w:val="20"/>
        </w:rPr>
        <w:lastRenderedPageBreak/>
        <w:t>General Narrative Summary and overall remarks on both strengths and areas for growth:</w:t>
      </w:r>
      <w:r w:rsidRPr="00D26EF1">
        <w:rPr>
          <w:rStyle w:val="apple-converted-space"/>
          <w:sz w:val="20"/>
          <w:szCs w:val="20"/>
        </w:rPr>
        <w:t> </w:t>
      </w:r>
    </w:p>
    <w:p w14:paraId="6821AEA8" w14:textId="77777777" w:rsidR="00623568" w:rsidRPr="00D26EF1" w:rsidRDefault="00623568" w:rsidP="00623568">
      <w:pPr>
        <w:pStyle w:val="p1"/>
        <w:rPr>
          <w:sz w:val="20"/>
          <w:szCs w:val="20"/>
        </w:rPr>
      </w:pPr>
    </w:p>
    <w:p w14:paraId="6F364E7A" w14:textId="77777777" w:rsidR="00623568" w:rsidRPr="00D26EF1" w:rsidRDefault="00623568" w:rsidP="00623568">
      <w:pPr>
        <w:pStyle w:val="p1"/>
        <w:rPr>
          <w:sz w:val="20"/>
          <w:szCs w:val="20"/>
        </w:rPr>
      </w:pPr>
    </w:p>
    <w:p w14:paraId="116D8A4C" w14:textId="77777777" w:rsidR="00623568" w:rsidRPr="00D26EF1" w:rsidRDefault="00623568" w:rsidP="00623568">
      <w:pPr>
        <w:pStyle w:val="p1"/>
        <w:rPr>
          <w:sz w:val="20"/>
          <w:szCs w:val="20"/>
        </w:rPr>
      </w:pPr>
    </w:p>
    <w:p w14:paraId="325F2F58" w14:textId="77777777" w:rsidR="00623568" w:rsidRPr="00D26EF1" w:rsidRDefault="00623568" w:rsidP="00623568">
      <w:pPr>
        <w:pStyle w:val="p1"/>
        <w:rPr>
          <w:sz w:val="20"/>
          <w:szCs w:val="20"/>
        </w:rPr>
      </w:pPr>
    </w:p>
    <w:p w14:paraId="08A8237B" w14:textId="77777777" w:rsidR="00623568" w:rsidRPr="00D26EF1" w:rsidRDefault="00623568" w:rsidP="00623568">
      <w:pPr>
        <w:pStyle w:val="p1"/>
        <w:rPr>
          <w:sz w:val="20"/>
          <w:szCs w:val="20"/>
        </w:rPr>
      </w:pPr>
    </w:p>
    <w:p w14:paraId="3565D75D" w14:textId="77777777" w:rsidR="00623568" w:rsidRPr="00D26EF1" w:rsidRDefault="00623568" w:rsidP="00623568">
      <w:pPr>
        <w:pStyle w:val="p1"/>
        <w:rPr>
          <w:sz w:val="20"/>
          <w:szCs w:val="20"/>
        </w:rPr>
      </w:pPr>
    </w:p>
    <w:p w14:paraId="1F03CEAC" w14:textId="77777777" w:rsidR="00623568" w:rsidRPr="00D26EF1" w:rsidRDefault="00623568" w:rsidP="00623568">
      <w:pPr>
        <w:pStyle w:val="p1"/>
        <w:rPr>
          <w:sz w:val="20"/>
          <w:szCs w:val="20"/>
        </w:rPr>
      </w:pPr>
    </w:p>
    <w:p w14:paraId="701C65B0" w14:textId="77777777" w:rsidR="00623568" w:rsidRPr="00D26EF1" w:rsidRDefault="00623568" w:rsidP="00623568">
      <w:pPr>
        <w:pStyle w:val="p1"/>
        <w:rPr>
          <w:sz w:val="20"/>
          <w:szCs w:val="20"/>
        </w:rPr>
      </w:pPr>
    </w:p>
    <w:p w14:paraId="0C75FC8A" w14:textId="77777777" w:rsidR="00623568" w:rsidRDefault="00623568" w:rsidP="00623568">
      <w:pPr>
        <w:pStyle w:val="p1"/>
        <w:rPr>
          <w:sz w:val="20"/>
          <w:szCs w:val="20"/>
        </w:rPr>
      </w:pPr>
    </w:p>
    <w:p w14:paraId="2565E751" w14:textId="77777777" w:rsidR="00623568" w:rsidRDefault="00623568" w:rsidP="00623568">
      <w:pPr>
        <w:pStyle w:val="p1"/>
        <w:rPr>
          <w:sz w:val="20"/>
          <w:szCs w:val="20"/>
        </w:rPr>
      </w:pPr>
    </w:p>
    <w:p w14:paraId="5167D635" w14:textId="77777777" w:rsidR="00623568" w:rsidRDefault="00623568" w:rsidP="00623568">
      <w:pPr>
        <w:pStyle w:val="p1"/>
        <w:rPr>
          <w:sz w:val="20"/>
          <w:szCs w:val="20"/>
        </w:rPr>
      </w:pPr>
    </w:p>
    <w:p w14:paraId="1791898C" w14:textId="77777777" w:rsidR="00623568" w:rsidRDefault="00623568" w:rsidP="00623568">
      <w:pPr>
        <w:pStyle w:val="p1"/>
        <w:rPr>
          <w:sz w:val="20"/>
          <w:szCs w:val="20"/>
        </w:rPr>
      </w:pPr>
    </w:p>
    <w:p w14:paraId="45566E9D" w14:textId="77777777" w:rsidR="00623568" w:rsidRDefault="00623568" w:rsidP="00623568">
      <w:pPr>
        <w:pStyle w:val="p1"/>
        <w:rPr>
          <w:sz w:val="20"/>
          <w:szCs w:val="20"/>
        </w:rPr>
      </w:pPr>
    </w:p>
    <w:p w14:paraId="1FDE6410" w14:textId="77777777" w:rsidR="00623568" w:rsidRDefault="00623568" w:rsidP="00623568">
      <w:pPr>
        <w:pStyle w:val="p1"/>
        <w:rPr>
          <w:sz w:val="20"/>
          <w:szCs w:val="20"/>
        </w:rPr>
      </w:pPr>
    </w:p>
    <w:p w14:paraId="31B18A49" w14:textId="77777777" w:rsidR="00623568" w:rsidRDefault="00623568" w:rsidP="00623568">
      <w:pPr>
        <w:pStyle w:val="p1"/>
        <w:rPr>
          <w:sz w:val="20"/>
          <w:szCs w:val="20"/>
        </w:rPr>
      </w:pPr>
    </w:p>
    <w:p w14:paraId="0312EF82" w14:textId="77777777" w:rsidR="00623568" w:rsidRDefault="00623568" w:rsidP="00623568">
      <w:pPr>
        <w:pStyle w:val="p1"/>
        <w:rPr>
          <w:sz w:val="20"/>
          <w:szCs w:val="20"/>
        </w:rPr>
      </w:pPr>
    </w:p>
    <w:p w14:paraId="087B11AA" w14:textId="77777777" w:rsidR="00623568" w:rsidRDefault="00623568" w:rsidP="00623568">
      <w:pPr>
        <w:pStyle w:val="p1"/>
        <w:rPr>
          <w:sz w:val="20"/>
          <w:szCs w:val="20"/>
        </w:rPr>
      </w:pPr>
    </w:p>
    <w:p w14:paraId="74616C84" w14:textId="77777777" w:rsidR="00623568" w:rsidRDefault="00623568" w:rsidP="00623568">
      <w:pPr>
        <w:pStyle w:val="p1"/>
        <w:rPr>
          <w:sz w:val="20"/>
          <w:szCs w:val="20"/>
        </w:rPr>
      </w:pPr>
    </w:p>
    <w:p w14:paraId="588CF8E8" w14:textId="77777777" w:rsidR="00623568" w:rsidRDefault="00623568" w:rsidP="00623568">
      <w:pPr>
        <w:pStyle w:val="p1"/>
        <w:rPr>
          <w:sz w:val="20"/>
          <w:szCs w:val="20"/>
        </w:rPr>
      </w:pPr>
    </w:p>
    <w:p w14:paraId="3335BBAB" w14:textId="77777777" w:rsidR="00623568" w:rsidRDefault="00623568" w:rsidP="00623568">
      <w:pPr>
        <w:pStyle w:val="p1"/>
        <w:rPr>
          <w:sz w:val="20"/>
          <w:szCs w:val="20"/>
        </w:rPr>
      </w:pPr>
    </w:p>
    <w:p w14:paraId="2F6D4B5D" w14:textId="77777777" w:rsidR="00623568" w:rsidRDefault="00623568" w:rsidP="00623568">
      <w:pPr>
        <w:pStyle w:val="p1"/>
        <w:rPr>
          <w:sz w:val="20"/>
          <w:szCs w:val="20"/>
        </w:rPr>
      </w:pPr>
    </w:p>
    <w:p w14:paraId="0EF10A20" w14:textId="77777777" w:rsidR="00623568" w:rsidRPr="00D26EF1" w:rsidRDefault="00623568" w:rsidP="00623568">
      <w:pPr>
        <w:pStyle w:val="p1"/>
        <w:rPr>
          <w:sz w:val="20"/>
          <w:szCs w:val="20"/>
        </w:rPr>
      </w:pPr>
    </w:p>
    <w:p w14:paraId="501E3136" w14:textId="77777777" w:rsidR="00623568" w:rsidRPr="00D26EF1" w:rsidRDefault="00623568" w:rsidP="00623568">
      <w:pPr>
        <w:pStyle w:val="p1"/>
        <w:rPr>
          <w:sz w:val="20"/>
          <w:szCs w:val="20"/>
        </w:rPr>
      </w:pPr>
      <w:r w:rsidRPr="00D26EF1">
        <w:rPr>
          <w:sz w:val="20"/>
          <w:szCs w:val="20"/>
        </w:rPr>
        <w:t>Signature of Supervisor/Instructor: _____________________________ Date: _____________</w:t>
      </w:r>
      <w:r w:rsidRPr="00D26EF1">
        <w:rPr>
          <w:rStyle w:val="apple-converted-space"/>
          <w:sz w:val="20"/>
          <w:szCs w:val="20"/>
        </w:rPr>
        <w:t> </w:t>
      </w:r>
    </w:p>
    <w:p w14:paraId="3152B850" w14:textId="77777777" w:rsidR="00623568" w:rsidRPr="00D26EF1" w:rsidRDefault="00623568" w:rsidP="00623568">
      <w:pPr>
        <w:pStyle w:val="p1"/>
        <w:rPr>
          <w:sz w:val="20"/>
          <w:szCs w:val="20"/>
        </w:rPr>
      </w:pPr>
    </w:p>
    <w:p w14:paraId="4D75AAC8" w14:textId="77777777" w:rsidR="00623568" w:rsidRPr="00D26EF1" w:rsidRDefault="00623568" w:rsidP="00623568">
      <w:pPr>
        <w:pStyle w:val="p1"/>
        <w:rPr>
          <w:sz w:val="20"/>
          <w:szCs w:val="20"/>
        </w:rPr>
      </w:pPr>
    </w:p>
    <w:p w14:paraId="36258CB4" w14:textId="77777777" w:rsidR="00623568" w:rsidRPr="00D26EF1" w:rsidRDefault="00623568" w:rsidP="00623568">
      <w:pPr>
        <w:pStyle w:val="p1"/>
        <w:rPr>
          <w:sz w:val="20"/>
          <w:szCs w:val="20"/>
        </w:rPr>
      </w:pPr>
    </w:p>
    <w:p w14:paraId="5993AB42" w14:textId="77777777" w:rsidR="00623568" w:rsidRPr="00D26EF1" w:rsidRDefault="00623568" w:rsidP="00623568">
      <w:pPr>
        <w:pStyle w:val="p1"/>
        <w:rPr>
          <w:sz w:val="20"/>
          <w:szCs w:val="20"/>
        </w:rPr>
      </w:pPr>
    </w:p>
    <w:p w14:paraId="111DE2F7" w14:textId="77777777" w:rsidR="00623568" w:rsidRPr="00D26EF1" w:rsidRDefault="00623568" w:rsidP="00623568">
      <w:pPr>
        <w:pStyle w:val="p1"/>
        <w:rPr>
          <w:sz w:val="20"/>
          <w:szCs w:val="20"/>
        </w:rPr>
      </w:pPr>
      <w:r w:rsidRPr="00D26EF1">
        <w:rPr>
          <w:sz w:val="20"/>
          <w:szCs w:val="20"/>
        </w:rPr>
        <w:t>Signature of Supervisee/Student: ______________________________ Date: _____________</w:t>
      </w:r>
      <w:r w:rsidRPr="00D26EF1">
        <w:rPr>
          <w:rStyle w:val="apple-converted-space"/>
          <w:sz w:val="20"/>
          <w:szCs w:val="20"/>
        </w:rPr>
        <w:t> </w:t>
      </w:r>
    </w:p>
    <w:p w14:paraId="1ECCB475" w14:textId="77777777" w:rsidR="00623568" w:rsidRDefault="00623568">
      <w:pPr>
        <w:rPr>
          <w:rFonts w:ascii="Calibri" w:hAnsi="Calibri" w:cs="Calibri"/>
          <w:sz w:val="22"/>
          <w:szCs w:val="22"/>
        </w:rPr>
      </w:pPr>
    </w:p>
    <w:p w14:paraId="4A2F2AF0" w14:textId="77777777" w:rsidR="00623568" w:rsidRDefault="00623568">
      <w:pPr>
        <w:rPr>
          <w:rFonts w:cs="Calibri"/>
          <w:b/>
          <w:sz w:val="20"/>
          <w:szCs w:val="20"/>
        </w:rPr>
      </w:pPr>
      <w:r>
        <w:rPr>
          <w:b/>
          <w:sz w:val="20"/>
          <w:szCs w:val="20"/>
        </w:rPr>
        <w:br w:type="page"/>
      </w:r>
    </w:p>
    <w:p w14:paraId="4191BC86" w14:textId="7158A387" w:rsidR="009D7967" w:rsidRPr="00035702" w:rsidRDefault="009D7967" w:rsidP="009D7967">
      <w:pPr>
        <w:pStyle w:val="MediumGrid2-Accent11"/>
        <w:jc w:val="center"/>
        <w:rPr>
          <w:rFonts w:ascii="Times New Roman" w:hAnsi="Times New Roman"/>
          <w:b/>
          <w:sz w:val="20"/>
          <w:szCs w:val="20"/>
        </w:rPr>
      </w:pPr>
      <w:r w:rsidRPr="00035702">
        <w:rPr>
          <w:rFonts w:ascii="Times New Roman" w:hAnsi="Times New Roman"/>
          <w:b/>
          <w:sz w:val="20"/>
          <w:szCs w:val="20"/>
        </w:rPr>
        <w:lastRenderedPageBreak/>
        <w:t xml:space="preserve">Master of Arts in Educational Psychology: </w:t>
      </w:r>
      <w:r w:rsidR="00E6059C">
        <w:rPr>
          <w:rFonts w:ascii="Times New Roman" w:hAnsi="Times New Roman"/>
          <w:b/>
          <w:sz w:val="20"/>
          <w:szCs w:val="20"/>
        </w:rPr>
        <w:t>Behavior Analysis</w:t>
      </w:r>
      <w:r w:rsidRPr="00035702">
        <w:rPr>
          <w:rFonts w:ascii="Times New Roman" w:hAnsi="Times New Roman"/>
          <w:b/>
          <w:sz w:val="20"/>
          <w:szCs w:val="20"/>
        </w:rPr>
        <w:t xml:space="preserve"> (MA/</w:t>
      </w:r>
      <w:r w:rsidR="00400CBF">
        <w:rPr>
          <w:rFonts w:ascii="Times New Roman" w:hAnsi="Times New Roman"/>
          <w:b/>
          <w:sz w:val="20"/>
          <w:szCs w:val="20"/>
        </w:rPr>
        <w:t>BA</w:t>
      </w:r>
      <w:r w:rsidRPr="00035702">
        <w:rPr>
          <w:rFonts w:ascii="Times New Roman" w:hAnsi="Times New Roman"/>
          <w:b/>
          <w:sz w:val="20"/>
          <w:szCs w:val="20"/>
        </w:rPr>
        <w:t xml:space="preserve">) </w:t>
      </w:r>
    </w:p>
    <w:p w14:paraId="0EFA42FD" w14:textId="7732B770" w:rsidR="009D7967" w:rsidRPr="00035702" w:rsidRDefault="009D7967" w:rsidP="009D7967">
      <w:pPr>
        <w:pStyle w:val="MediumGrid2-Accent11"/>
        <w:jc w:val="center"/>
        <w:rPr>
          <w:rFonts w:ascii="Times New Roman" w:hAnsi="Times New Roman"/>
          <w:b/>
          <w:sz w:val="20"/>
          <w:szCs w:val="20"/>
        </w:rPr>
      </w:pPr>
      <w:r w:rsidRPr="00035702">
        <w:rPr>
          <w:rFonts w:ascii="Times New Roman" w:hAnsi="Times New Roman"/>
          <w:b/>
          <w:sz w:val="20"/>
          <w:szCs w:val="20"/>
        </w:rPr>
        <w:t>(</w:t>
      </w:r>
      <w:r>
        <w:rPr>
          <w:rFonts w:ascii="Times New Roman" w:hAnsi="Times New Roman"/>
          <w:b/>
          <w:sz w:val="20"/>
          <w:szCs w:val="20"/>
        </w:rPr>
        <w:t>Fall 2018-Spring 2020</w:t>
      </w:r>
      <w:r w:rsidRPr="00035702">
        <w:rPr>
          <w:rFonts w:ascii="Times New Roman" w:hAnsi="Times New Roman"/>
          <w:b/>
          <w:sz w:val="20"/>
          <w:szCs w:val="20"/>
        </w:rPr>
        <w:t>)</w:t>
      </w:r>
    </w:p>
    <w:p w14:paraId="31E8A360" w14:textId="77777777" w:rsidR="009D7967" w:rsidRPr="00035702" w:rsidRDefault="009D7967" w:rsidP="009D7967">
      <w:pPr>
        <w:pStyle w:val="MediumGrid2-Accent11"/>
        <w:rPr>
          <w:rFonts w:ascii="Times New Roman" w:hAnsi="Times New Roman"/>
          <w:sz w:val="18"/>
          <w:szCs w:val="18"/>
        </w:rPr>
      </w:pPr>
    </w:p>
    <w:p w14:paraId="44D06DF2" w14:textId="77777777" w:rsidR="009D7967" w:rsidRPr="00035702" w:rsidRDefault="009D7967" w:rsidP="009D7967">
      <w:pPr>
        <w:pStyle w:val="MediumGrid2-Accent11"/>
        <w:rPr>
          <w:rFonts w:ascii="Times New Roman" w:hAnsi="Times New Roman"/>
          <w:sz w:val="18"/>
          <w:szCs w:val="18"/>
        </w:rPr>
      </w:pPr>
      <w:r w:rsidRPr="00035702">
        <w:rPr>
          <w:rFonts w:ascii="Times New Roman" w:hAnsi="Times New Roman"/>
          <w:sz w:val="18"/>
          <w:szCs w:val="18"/>
        </w:rPr>
        <w:t>Student’s Legal Name: _____________________</w:t>
      </w:r>
      <w:r w:rsidRPr="00035702">
        <w:rPr>
          <w:rFonts w:ascii="Times New Roman" w:hAnsi="Times New Roman"/>
          <w:sz w:val="18"/>
          <w:szCs w:val="18"/>
        </w:rPr>
        <w:tab/>
      </w:r>
      <w:r w:rsidRPr="00035702">
        <w:rPr>
          <w:rFonts w:ascii="Times New Roman" w:hAnsi="Times New Roman"/>
          <w:sz w:val="18"/>
          <w:szCs w:val="18"/>
        </w:rPr>
        <w:tab/>
      </w:r>
      <w:r w:rsidRPr="00035702">
        <w:rPr>
          <w:rFonts w:ascii="Times New Roman" w:hAnsi="Times New Roman"/>
          <w:sz w:val="18"/>
          <w:szCs w:val="18"/>
        </w:rPr>
        <w:tab/>
      </w:r>
      <w:r w:rsidRPr="00035702">
        <w:rPr>
          <w:rFonts w:ascii="Times New Roman" w:hAnsi="Times New Roman"/>
          <w:sz w:val="18"/>
          <w:szCs w:val="18"/>
        </w:rPr>
        <w:tab/>
        <w:t>Banner ID: @___________________________</w:t>
      </w:r>
    </w:p>
    <w:p w14:paraId="0B16AF1D" w14:textId="77777777" w:rsidR="009D7967" w:rsidRPr="00035702" w:rsidRDefault="009D7967" w:rsidP="009D7967">
      <w:pPr>
        <w:pStyle w:val="MediumGrid2-Accent11"/>
        <w:rPr>
          <w:rFonts w:ascii="Times New Roman" w:hAnsi="Times New Roman"/>
          <w:sz w:val="18"/>
          <w:szCs w:val="18"/>
        </w:rPr>
      </w:pPr>
    </w:p>
    <w:p w14:paraId="0048A8FB" w14:textId="77777777" w:rsidR="009D7967" w:rsidRPr="00035702" w:rsidRDefault="009D7967" w:rsidP="009D7967">
      <w:pPr>
        <w:pStyle w:val="MediumGrid2-Accent11"/>
        <w:rPr>
          <w:rFonts w:ascii="Times New Roman" w:hAnsi="Times New Roman"/>
          <w:sz w:val="18"/>
          <w:szCs w:val="18"/>
        </w:rPr>
      </w:pPr>
      <w:r w:rsidRPr="00035702">
        <w:rPr>
          <w:rFonts w:ascii="Times New Roman" w:hAnsi="Times New Roman"/>
          <w:sz w:val="18"/>
          <w:szCs w:val="18"/>
        </w:rPr>
        <w:t>Faculty Advisor: __________________________</w:t>
      </w:r>
      <w:r w:rsidRPr="00035702">
        <w:rPr>
          <w:rFonts w:ascii="Times New Roman" w:hAnsi="Times New Roman"/>
          <w:sz w:val="18"/>
          <w:szCs w:val="18"/>
        </w:rPr>
        <w:tab/>
      </w:r>
      <w:r w:rsidRPr="00035702">
        <w:rPr>
          <w:rFonts w:ascii="Times New Roman" w:hAnsi="Times New Roman"/>
          <w:sz w:val="18"/>
          <w:szCs w:val="18"/>
        </w:rPr>
        <w:tab/>
      </w:r>
      <w:r w:rsidRPr="00035702">
        <w:rPr>
          <w:rFonts w:ascii="Times New Roman" w:hAnsi="Times New Roman"/>
          <w:sz w:val="18"/>
          <w:szCs w:val="18"/>
        </w:rPr>
        <w:tab/>
      </w:r>
      <w:r w:rsidRPr="00035702">
        <w:rPr>
          <w:rFonts w:ascii="Times New Roman" w:hAnsi="Times New Roman"/>
          <w:sz w:val="18"/>
          <w:szCs w:val="18"/>
        </w:rPr>
        <w:tab/>
        <w:t>Catalog of Admission: ____________________</w:t>
      </w:r>
    </w:p>
    <w:p w14:paraId="7E87568F" w14:textId="77777777" w:rsidR="009D7967" w:rsidRPr="00035702" w:rsidRDefault="009D7967" w:rsidP="009D7967">
      <w:pPr>
        <w:pStyle w:val="MediumGrid2-Accent11"/>
        <w:rPr>
          <w:rFonts w:ascii="Times New Roman" w:hAnsi="Times New Roman"/>
          <w:sz w:val="18"/>
          <w:szCs w:val="18"/>
        </w:rPr>
      </w:pPr>
    </w:p>
    <w:p w14:paraId="2910A0B1" w14:textId="77777777" w:rsidR="009D7967" w:rsidRPr="00035702" w:rsidRDefault="009D7967" w:rsidP="009D7967">
      <w:pPr>
        <w:pStyle w:val="MediumGrid2-Accent11"/>
        <w:jc w:val="center"/>
        <w:rPr>
          <w:rFonts w:ascii="Times New Roman" w:hAnsi="Times New Roman"/>
          <w:b/>
          <w:sz w:val="20"/>
          <w:szCs w:val="20"/>
        </w:rPr>
      </w:pPr>
      <w:r w:rsidRPr="00035702">
        <w:rPr>
          <w:rFonts w:ascii="Times New Roman" w:hAnsi="Times New Roman"/>
          <w:b/>
          <w:sz w:val="20"/>
          <w:szCs w:val="20"/>
        </w:rPr>
        <w:t>Degree Requirements</w:t>
      </w:r>
    </w:p>
    <w:p w14:paraId="7DF16802" w14:textId="77777777" w:rsidR="009D7967" w:rsidRPr="00035702" w:rsidRDefault="009D7967" w:rsidP="009D7967">
      <w:pPr>
        <w:pStyle w:val="MediumGrid2-Accent11"/>
        <w:rPr>
          <w:rFonts w:ascii="Times New Roman" w:hAnsi="Times New Roman"/>
          <w:b/>
          <w:sz w:val="18"/>
          <w:szCs w:val="18"/>
        </w:rPr>
      </w:pPr>
    </w:p>
    <w:p w14:paraId="31302065" w14:textId="77777777" w:rsidR="009D7967" w:rsidRPr="00035702" w:rsidRDefault="009D7967" w:rsidP="009D7967">
      <w:pPr>
        <w:pStyle w:val="MediumGrid2-Accent11"/>
        <w:rPr>
          <w:rFonts w:ascii="Times New Roman" w:hAnsi="Times New Roman"/>
          <w:b/>
          <w:i/>
          <w:sz w:val="18"/>
          <w:szCs w:val="18"/>
        </w:rPr>
      </w:pPr>
      <w:r w:rsidRPr="00035702">
        <w:rPr>
          <w:rFonts w:ascii="Times New Roman" w:hAnsi="Times New Roman"/>
          <w:b/>
          <w:i/>
          <w:sz w:val="18"/>
          <w:szCs w:val="18"/>
        </w:rPr>
        <w:t>I. Background Courses (if required; see Note 2 on reverse):</w:t>
      </w:r>
    </w:p>
    <w:p w14:paraId="1E578C59" w14:textId="77777777" w:rsidR="009D7967" w:rsidRPr="00035702" w:rsidRDefault="009D7967" w:rsidP="009D7967">
      <w:pPr>
        <w:pStyle w:val="MediumGrid2-Accent11"/>
        <w:rPr>
          <w:rFonts w:ascii="Times New Roman" w:hAnsi="Times New Roman"/>
          <w:b/>
          <w:i/>
          <w:sz w:val="18"/>
          <w:szCs w:val="18"/>
        </w:rPr>
      </w:pPr>
    </w:p>
    <w:p w14:paraId="1FAFFB04" w14:textId="77777777" w:rsidR="009D7967" w:rsidRPr="00035702" w:rsidRDefault="009D7967" w:rsidP="009D7967">
      <w:pPr>
        <w:pStyle w:val="MediumGrid2-Accent11"/>
        <w:rPr>
          <w:rFonts w:ascii="Times New Roman" w:hAnsi="Times New Roman"/>
          <w:b/>
          <w:sz w:val="18"/>
          <w:szCs w:val="18"/>
        </w:rPr>
      </w:pPr>
      <w:r w:rsidRPr="00035702">
        <w:rPr>
          <w:rFonts w:ascii="Times New Roman" w:hAnsi="Times New Roman"/>
          <w:b/>
          <w:sz w:val="18"/>
          <w:szCs w:val="18"/>
        </w:rPr>
        <w:t>Name/Number</w:t>
      </w:r>
      <w:r w:rsidRPr="00035702">
        <w:rPr>
          <w:rFonts w:ascii="Times New Roman" w:hAnsi="Times New Roman"/>
          <w:b/>
          <w:sz w:val="18"/>
          <w:szCs w:val="18"/>
        </w:rPr>
        <w:tab/>
      </w:r>
      <w:r w:rsidRPr="00035702">
        <w:rPr>
          <w:rFonts w:ascii="Times New Roman" w:hAnsi="Times New Roman"/>
          <w:b/>
          <w:sz w:val="18"/>
          <w:szCs w:val="18"/>
        </w:rPr>
        <w:tab/>
      </w:r>
      <w:r w:rsidRPr="00035702">
        <w:rPr>
          <w:rFonts w:ascii="Times New Roman" w:hAnsi="Times New Roman"/>
          <w:b/>
          <w:sz w:val="18"/>
          <w:szCs w:val="18"/>
        </w:rPr>
        <w:tab/>
        <w:t xml:space="preserve">Course Title    </w:t>
      </w:r>
      <w:r w:rsidRPr="00035702">
        <w:rPr>
          <w:rFonts w:ascii="Times New Roman" w:hAnsi="Times New Roman"/>
          <w:b/>
          <w:sz w:val="18"/>
          <w:szCs w:val="18"/>
        </w:rPr>
        <w:tab/>
      </w:r>
      <w:r w:rsidRPr="00035702">
        <w:rPr>
          <w:rFonts w:ascii="Times New Roman" w:hAnsi="Times New Roman"/>
          <w:b/>
          <w:sz w:val="18"/>
          <w:szCs w:val="18"/>
        </w:rPr>
        <w:tab/>
      </w:r>
      <w:r w:rsidRPr="00035702">
        <w:rPr>
          <w:rFonts w:ascii="Times New Roman" w:hAnsi="Times New Roman"/>
          <w:b/>
          <w:sz w:val="18"/>
          <w:szCs w:val="18"/>
        </w:rPr>
        <w:tab/>
        <w:t>Prerequisites              Semester Taken</w:t>
      </w:r>
      <w:r w:rsidRPr="00035702">
        <w:rPr>
          <w:rFonts w:ascii="Times New Roman" w:hAnsi="Times New Roman"/>
          <w:b/>
          <w:sz w:val="18"/>
          <w:szCs w:val="18"/>
        </w:rPr>
        <w:tab/>
        <w:t xml:space="preserve">    Grade</w:t>
      </w:r>
      <w:r w:rsidRPr="00035702">
        <w:rPr>
          <w:rFonts w:ascii="Times New Roman" w:hAnsi="Times New Roman"/>
          <w:b/>
          <w:sz w:val="18"/>
          <w:szCs w:val="1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706"/>
        <w:gridCol w:w="3926"/>
        <w:gridCol w:w="1951"/>
        <w:gridCol w:w="1232"/>
        <w:gridCol w:w="811"/>
      </w:tblGrid>
      <w:tr w:rsidR="009D7967" w:rsidRPr="00035702" w14:paraId="476961D4" w14:textId="77777777" w:rsidTr="00792E2D">
        <w:tc>
          <w:tcPr>
            <w:tcW w:w="738" w:type="dxa"/>
          </w:tcPr>
          <w:p w14:paraId="3D3D8346" w14:textId="77777777" w:rsidR="009D7967" w:rsidRPr="00035702" w:rsidRDefault="009D7967" w:rsidP="00792E2D">
            <w:pPr>
              <w:pStyle w:val="MediumGrid2-Accent11"/>
              <w:rPr>
                <w:rFonts w:ascii="Times New Roman" w:hAnsi="Times New Roman"/>
                <w:sz w:val="18"/>
                <w:szCs w:val="18"/>
              </w:rPr>
            </w:pPr>
          </w:p>
        </w:tc>
        <w:tc>
          <w:tcPr>
            <w:tcW w:w="720" w:type="dxa"/>
          </w:tcPr>
          <w:p w14:paraId="7BE1DE75" w14:textId="77777777" w:rsidR="009D7967" w:rsidRPr="00035702" w:rsidRDefault="009D7967" w:rsidP="00792E2D">
            <w:pPr>
              <w:pStyle w:val="MediumGrid2-Accent11"/>
              <w:rPr>
                <w:rFonts w:ascii="Times New Roman" w:hAnsi="Times New Roman"/>
                <w:sz w:val="18"/>
                <w:szCs w:val="18"/>
              </w:rPr>
            </w:pPr>
          </w:p>
        </w:tc>
        <w:tc>
          <w:tcPr>
            <w:tcW w:w="4030" w:type="dxa"/>
          </w:tcPr>
          <w:p w14:paraId="23201A07" w14:textId="77777777" w:rsidR="009D7967" w:rsidRPr="00035702" w:rsidRDefault="009D7967" w:rsidP="00792E2D">
            <w:pPr>
              <w:pStyle w:val="MediumGrid2-Accent11"/>
              <w:rPr>
                <w:rFonts w:ascii="Times New Roman" w:hAnsi="Times New Roman"/>
                <w:sz w:val="18"/>
                <w:szCs w:val="18"/>
              </w:rPr>
            </w:pPr>
          </w:p>
        </w:tc>
        <w:tc>
          <w:tcPr>
            <w:tcW w:w="2000" w:type="dxa"/>
          </w:tcPr>
          <w:p w14:paraId="21934B32" w14:textId="77777777" w:rsidR="009D7967" w:rsidRPr="00035702" w:rsidRDefault="009D7967" w:rsidP="00792E2D">
            <w:pPr>
              <w:pStyle w:val="MediumGrid2-Accent11"/>
              <w:rPr>
                <w:rFonts w:ascii="Times New Roman" w:hAnsi="Times New Roman"/>
                <w:sz w:val="18"/>
                <w:szCs w:val="18"/>
              </w:rPr>
            </w:pPr>
          </w:p>
        </w:tc>
        <w:tc>
          <w:tcPr>
            <w:tcW w:w="1260" w:type="dxa"/>
          </w:tcPr>
          <w:p w14:paraId="2AB89009" w14:textId="77777777" w:rsidR="009D7967" w:rsidRPr="00035702" w:rsidRDefault="009D7967" w:rsidP="00792E2D">
            <w:pPr>
              <w:pStyle w:val="MediumGrid2-Accent11"/>
              <w:rPr>
                <w:rFonts w:ascii="Times New Roman" w:hAnsi="Times New Roman"/>
                <w:sz w:val="18"/>
                <w:szCs w:val="18"/>
              </w:rPr>
            </w:pPr>
          </w:p>
        </w:tc>
        <w:tc>
          <w:tcPr>
            <w:tcW w:w="828" w:type="dxa"/>
          </w:tcPr>
          <w:p w14:paraId="057A7F11" w14:textId="77777777" w:rsidR="009D7967" w:rsidRPr="00035702" w:rsidRDefault="009D7967" w:rsidP="00792E2D">
            <w:pPr>
              <w:pStyle w:val="MediumGrid2-Accent11"/>
              <w:rPr>
                <w:rFonts w:ascii="Times New Roman" w:hAnsi="Times New Roman"/>
                <w:sz w:val="18"/>
                <w:szCs w:val="18"/>
              </w:rPr>
            </w:pPr>
          </w:p>
        </w:tc>
      </w:tr>
      <w:tr w:rsidR="009D7967" w:rsidRPr="00035702" w14:paraId="13DA5FF4" w14:textId="77777777" w:rsidTr="00792E2D">
        <w:tc>
          <w:tcPr>
            <w:tcW w:w="738" w:type="dxa"/>
          </w:tcPr>
          <w:p w14:paraId="30DAD3C3" w14:textId="77777777" w:rsidR="009D7967" w:rsidRPr="00035702" w:rsidRDefault="009D7967" w:rsidP="00792E2D">
            <w:pPr>
              <w:pStyle w:val="MediumGrid2-Accent11"/>
              <w:rPr>
                <w:rFonts w:ascii="Times New Roman" w:hAnsi="Times New Roman"/>
                <w:sz w:val="18"/>
                <w:szCs w:val="18"/>
              </w:rPr>
            </w:pPr>
          </w:p>
        </w:tc>
        <w:tc>
          <w:tcPr>
            <w:tcW w:w="720" w:type="dxa"/>
          </w:tcPr>
          <w:p w14:paraId="55FAC032" w14:textId="77777777" w:rsidR="009D7967" w:rsidRPr="00035702" w:rsidRDefault="009D7967" w:rsidP="00792E2D">
            <w:pPr>
              <w:pStyle w:val="MediumGrid2-Accent11"/>
              <w:rPr>
                <w:rFonts w:ascii="Times New Roman" w:hAnsi="Times New Roman"/>
                <w:sz w:val="18"/>
                <w:szCs w:val="18"/>
              </w:rPr>
            </w:pPr>
          </w:p>
        </w:tc>
        <w:tc>
          <w:tcPr>
            <w:tcW w:w="4030" w:type="dxa"/>
          </w:tcPr>
          <w:p w14:paraId="0FAC2EA2" w14:textId="77777777" w:rsidR="009D7967" w:rsidRPr="00035702" w:rsidRDefault="009D7967" w:rsidP="00792E2D">
            <w:pPr>
              <w:pStyle w:val="MediumGrid2-Accent11"/>
              <w:rPr>
                <w:rFonts w:ascii="Times New Roman" w:hAnsi="Times New Roman"/>
                <w:sz w:val="18"/>
                <w:szCs w:val="18"/>
              </w:rPr>
            </w:pPr>
          </w:p>
        </w:tc>
        <w:tc>
          <w:tcPr>
            <w:tcW w:w="2000" w:type="dxa"/>
          </w:tcPr>
          <w:p w14:paraId="5B85C8FA" w14:textId="77777777" w:rsidR="009D7967" w:rsidRPr="00035702" w:rsidRDefault="009D7967" w:rsidP="00792E2D">
            <w:pPr>
              <w:pStyle w:val="MediumGrid2-Accent11"/>
              <w:rPr>
                <w:rFonts w:ascii="Times New Roman" w:hAnsi="Times New Roman"/>
                <w:sz w:val="18"/>
                <w:szCs w:val="18"/>
              </w:rPr>
            </w:pPr>
          </w:p>
        </w:tc>
        <w:tc>
          <w:tcPr>
            <w:tcW w:w="1260" w:type="dxa"/>
          </w:tcPr>
          <w:p w14:paraId="367C0DA4" w14:textId="77777777" w:rsidR="009D7967" w:rsidRPr="00035702" w:rsidRDefault="009D7967" w:rsidP="00792E2D">
            <w:pPr>
              <w:pStyle w:val="MediumGrid2-Accent11"/>
              <w:rPr>
                <w:rFonts w:ascii="Times New Roman" w:hAnsi="Times New Roman"/>
                <w:sz w:val="18"/>
                <w:szCs w:val="18"/>
              </w:rPr>
            </w:pPr>
          </w:p>
        </w:tc>
        <w:tc>
          <w:tcPr>
            <w:tcW w:w="828" w:type="dxa"/>
          </w:tcPr>
          <w:p w14:paraId="502418DB" w14:textId="77777777" w:rsidR="009D7967" w:rsidRPr="00035702" w:rsidRDefault="009D7967" w:rsidP="00792E2D">
            <w:pPr>
              <w:pStyle w:val="MediumGrid2-Accent11"/>
              <w:rPr>
                <w:rFonts w:ascii="Times New Roman" w:hAnsi="Times New Roman"/>
                <w:sz w:val="18"/>
                <w:szCs w:val="18"/>
              </w:rPr>
            </w:pPr>
          </w:p>
        </w:tc>
      </w:tr>
      <w:tr w:rsidR="009D7967" w:rsidRPr="00035702" w14:paraId="6094C69B" w14:textId="77777777" w:rsidTr="00792E2D">
        <w:tc>
          <w:tcPr>
            <w:tcW w:w="738" w:type="dxa"/>
          </w:tcPr>
          <w:p w14:paraId="3B9FD7AD" w14:textId="77777777" w:rsidR="009D7967" w:rsidRPr="00035702" w:rsidRDefault="009D7967" w:rsidP="00792E2D">
            <w:pPr>
              <w:pStyle w:val="MediumGrid2-Accent11"/>
              <w:rPr>
                <w:rFonts w:ascii="Times New Roman" w:hAnsi="Times New Roman"/>
                <w:sz w:val="18"/>
                <w:szCs w:val="18"/>
              </w:rPr>
            </w:pPr>
          </w:p>
        </w:tc>
        <w:tc>
          <w:tcPr>
            <w:tcW w:w="720" w:type="dxa"/>
          </w:tcPr>
          <w:p w14:paraId="7E21DEFC" w14:textId="77777777" w:rsidR="009D7967" w:rsidRPr="00035702" w:rsidRDefault="009D7967" w:rsidP="00792E2D">
            <w:pPr>
              <w:pStyle w:val="MediumGrid2-Accent11"/>
              <w:rPr>
                <w:rFonts w:ascii="Times New Roman" w:hAnsi="Times New Roman"/>
                <w:sz w:val="18"/>
                <w:szCs w:val="18"/>
              </w:rPr>
            </w:pPr>
          </w:p>
        </w:tc>
        <w:tc>
          <w:tcPr>
            <w:tcW w:w="4030" w:type="dxa"/>
          </w:tcPr>
          <w:p w14:paraId="74747343" w14:textId="77777777" w:rsidR="009D7967" w:rsidRPr="00035702" w:rsidRDefault="009D7967" w:rsidP="00792E2D">
            <w:pPr>
              <w:pStyle w:val="MediumGrid2-Accent11"/>
              <w:rPr>
                <w:rFonts w:ascii="Times New Roman" w:hAnsi="Times New Roman"/>
                <w:sz w:val="18"/>
                <w:szCs w:val="18"/>
              </w:rPr>
            </w:pPr>
          </w:p>
        </w:tc>
        <w:tc>
          <w:tcPr>
            <w:tcW w:w="2000" w:type="dxa"/>
          </w:tcPr>
          <w:p w14:paraId="3276CC26" w14:textId="77777777" w:rsidR="009D7967" w:rsidRPr="00035702" w:rsidRDefault="009D7967" w:rsidP="00792E2D">
            <w:pPr>
              <w:pStyle w:val="MediumGrid2-Accent11"/>
              <w:rPr>
                <w:rFonts w:ascii="Times New Roman" w:hAnsi="Times New Roman"/>
                <w:sz w:val="18"/>
                <w:szCs w:val="18"/>
              </w:rPr>
            </w:pPr>
          </w:p>
        </w:tc>
        <w:tc>
          <w:tcPr>
            <w:tcW w:w="1260" w:type="dxa"/>
          </w:tcPr>
          <w:p w14:paraId="12829C8F" w14:textId="77777777" w:rsidR="009D7967" w:rsidRPr="00035702" w:rsidRDefault="009D7967" w:rsidP="00792E2D">
            <w:pPr>
              <w:pStyle w:val="MediumGrid2-Accent11"/>
              <w:rPr>
                <w:rFonts w:ascii="Times New Roman" w:hAnsi="Times New Roman"/>
                <w:sz w:val="18"/>
                <w:szCs w:val="18"/>
              </w:rPr>
            </w:pPr>
          </w:p>
        </w:tc>
        <w:tc>
          <w:tcPr>
            <w:tcW w:w="828" w:type="dxa"/>
          </w:tcPr>
          <w:p w14:paraId="37BCC9C1" w14:textId="77777777" w:rsidR="009D7967" w:rsidRPr="00035702" w:rsidRDefault="009D7967" w:rsidP="00792E2D">
            <w:pPr>
              <w:pStyle w:val="MediumGrid2-Accent11"/>
              <w:rPr>
                <w:rFonts w:ascii="Times New Roman" w:hAnsi="Times New Roman"/>
                <w:sz w:val="18"/>
                <w:szCs w:val="18"/>
              </w:rPr>
            </w:pPr>
          </w:p>
        </w:tc>
      </w:tr>
      <w:tr w:rsidR="009D7967" w:rsidRPr="00035702" w14:paraId="2B7F5BC6" w14:textId="77777777" w:rsidTr="00792E2D">
        <w:tc>
          <w:tcPr>
            <w:tcW w:w="738" w:type="dxa"/>
          </w:tcPr>
          <w:p w14:paraId="46940BD0" w14:textId="77777777" w:rsidR="009D7967" w:rsidRPr="00035702" w:rsidRDefault="009D7967" w:rsidP="00792E2D">
            <w:pPr>
              <w:pStyle w:val="MediumGrid2-Accent11"/>
              <w:rPr>
                <w:rFonts w:ascii="Times New Roman" w:hAnsi="Times New Roman"/>
                <w:sz w:val="18"/>
                <w:szCs w:val="18"/>
              </w:rPr>
            </w:pPr>
          </w:p>
        </w:tc>
        <w:tc>
          <w:tcPr>
            <w:tcW w:w="720" w:type="dxa"/>
          </w:tcPr>
          <w:p w14:paraId="38960CCB" w14:textId="77777777" w:rsidR="009D7967" w:rsidRPr="00035702" w:rsidRDefault="009D7967" w:rsidP="00792E2D">
            <w:pPr>
              <w:pStyle w:val="MediumGrid2-Accent11"/>
              <w:rPr>
                <w:rFonts w:ascii="Times New Roman" w:hAnsi="Times New Roman"/>
                <w:sz w:val="18"/>
                <w:szCs w:val="18"/>
              </w:rPr>
            </w:pPr>
          </w:p>
        </w:tc>
        <w:tc>
          <w:tcPr>
            <w:tcW w:w="4030" w:type="dxa"/>
          </w:tcPr>
          <w:p w14:paraId="6F75A69A" w14:textId="77777777" w:rsidR="009D7967" w:rsidRPr="00035702" w:rsidRDefault="009D7967" w:rsidP="00792E2D">
            <w:pPr>
              <w:pStyle w:val="MediumGrid2-Accent11"/>
              <w:rPr>
                <w:rFonts w:ascii="Times New Roman" w:hAnsi="Times New Roman"/>
                <w:sz w:val="18"/>
                <w:szCs w:val="18"/>
              </w:rPr>
            </w:pPr>
          </w:p>
        </w:tc>
        <w:tc>
          <w:tcPr>
            <w:tcW w:w="2000" w:type="dxa"/>
          </w:tcPr>
          <w:p w14:paraId="0F856081" w14:textId="77777777" w:rsidR="009D7967" w:rsidRPr="00035702" w:rsidRDefault="009D7967" w:rsidP="00792E2D">
            <w:pPr>
              <w:pStyle w:val="MediumGrid2-Accent11"/>
              <w:rPr>
                <w:rFonts w:ascii="Times New Roman" w:hAnsi="Times New Roman"/>
                <w:sz w:val="18"/>
                <w:szCs w:val="18"/>
              </w:rPr>
            </w:pPr>
          </w:p>
        </w:tc>
        <w:tc>
          <w:tcPr>
            <w:tcW w:w="1260" w:type="dxa"/>
          </w:tcPr>
          <w:p w14:paraId="0AD3E066" w14:textId="77777777" w:rsidR="009D7967" w:rsidRPr="00035702" w:rsidRDefault="009D7967" w:rsidP="00792E2D">
            <w:pPr>
              <w:pStyle w:val="MediumGrid2-Accent11"/>
              <w:rPr>
                <w:rFonts w:ascii="Times New Roman" w:hAnsi="Times New Roman"/>
                <w:sz w:val="18"/>
                <w:szCs w:val="18"/>
              </w:rPr>
            </w:pPr>
          </w:p>
        </w:tc>
        <w:tc>
          <w:tcPr>
            <w:tcW w:w="828" w:type="dxa"/>
          </w:tcPr>
          <w:p w14:paraId="7D5470FC" w14:textId="77777777" w:rsidR="009D7967" w:rsidRPr="00035702" w:rsidRDefault="009D7967" w:rsidP="00792E2D">
            <w:pPr>
              <w:pStyle w:val="MediumGrid2-Accent11"/>
              <w:rPr>
                <w:rFonts w:ascii="Times New Roman" w:hAnsi="Times New Roman"/>
                <w:sz w:val="18"/>
                <w:szCs w:val="18"/>
              </w:rPr>
            </w:pPr>
          </w:p>
        </w:tc>
      </w:tr>
      <w:tr w:rsidR="009D7967" w:rsidRPr="00035702" w14:paraId="079C64CB" w14:textId="77777777" w:rsidTr="00792E2D">
        <w:tc>
          <w:tcPr>
            <w:tcW w:w="738" w:type="dxa"/>
          </w:tcPr>
          <w:p w14:paraId="4FF087E1" w14:textId="77777777" w:rsidR="009D7967" w:rsidRPr="00035702" w:rsidRDefault="009D7967" w:rsidP="00792E2D">
            <w:pPr>
              <w:pStyle w:val="MediumGrid2-Accent11"/>
              <w:rPr>
                <w:rFonts w:ascii="Times New Roman" w:hAnsi="Times New Roman"/>
                <w:sz w:val="18"/>
                <w:szCs w:val="18"/>
              </w:rPr>
            </w:pPr>
          </w:p>
        </w:tc>
        <w:tc>
          <w:tcPr>
            <w:tcW w:w="720" w:type="dxa"/>
          </w:tcPr>
          <w:p w14:paraId="5999B17B" w14:textId="77777777" w:rsidR="009D7967" w:rsidRPr="00035702" w:rsidRDefault="009D7967" w:rsidP="00792E2D">
            <w:pPr>
              <w:pStyle w:val="MediumGrid2-Accent11"/>
              <w:rPr>
                <w:rFonts w:ascii="Times New Roman" w:hAnsi="Times New Roman"/>
                <w:sz w:val="18"/>
                <w:szCs w:val="18"/>
              </w:rPr>
            </w:pPr>
          </w:p>
        </w:tc>
        <w:tc>
          <w:tcPr>
            <w:tcW w:w="4030" w:type="dxa"/>
          </w:tcPr>
          <w:p w14:paraId="783AA75A" w14:textId="77777777" w:rsidR="009D7967" w:rsidRPr="00035702" w:rsidRDefault="009D7967" w:rsidP="00792E2D">
            <w:pPr>
              <w:pStyle w:val="MediumGrid2-Accent11"/>
              <w:rPr>
                <w:rFonts w:ascii="Times New Roman" w:hAnsi="Times New Roman"/>
                <w:sz w:val="18"/>
                <w:szCs w:val="18"/>
              </w:rPr>
            </w:pPr>
          </w:p>
        </w:tc>
        <w:tc>
          <w:tcPr>
            <w:tcW w:w="2000" w:type="dxa"/>
          </w:tcPr>
          <w:p w14:paraId="7D332892" w14:textId="77777777" w:rsidR="009D7967" w:rsidRPr="00035702" w:rsidRDefault="009D7967" w:rsidP="00792E2D">
            <w:pPr>
              <w:pStyle w:val="MediumGrid2-Accent11"/>
              <w:rPr>
                <w:rFonts w:ascii="Times New Roman" w:hAnsi="Times New Roman"/>
                <w:sz w:val="18"/>
                <w:szCs w:val="18"/>
              </w:rPr>
            </w:pPr>
          </w:p>
        </w:tc>
        <w:tc>
          <w:tcPr>
            <w:tcW w:w="1260" w:type="dxa"/>
          </w:tcPr>
          <w:p w14:paraId="2EA85310" w14:textId="77777777" w:rsidR="009D7967" w:rsidRPr="00035702" w:rsidRDefault="009D7967" w:rsidP="00792E2D">
            <w:pPr>
              <w:pStyle w:val="MediumGrid2-Accent11"/>
              <w:rPr>
                <w:rFonts w:ascii="Times New Roman" w:hAnsi="Times New Roman"/>
                <w:sz w:val="18"/>
                <w:szCs w:val="18"/>
              </w:rPr>
            </w:pPr>
          </w:p>
        </w:tc>
        <w:tc>
          <w:tcPr>
            <w:tcW w:w="828" w:type="dxa"/>
          </w:tcPr>
          <w:p w14:paraId="0A87678E" w14:textId="77777777" w:rsidR="009D7967" w:rsidRPr="00035702" w:rsidRDefault="009D7967" w:rsidP="00792E2D">
            <w:pPr>
              <w:pStyle w:val="MediumGrid2-Accent11"/>
              <w:rPr>
                <w:rFonts w:ascii="Times New Roman" w:hAnsi="Times New Roman"/>
                <w:sz w:val="18"/>
                <w:szCs w:val="18"/>
              </w:rPr>
            </w:pPr>
          </w:p>
        </w:tc>
      </w:tr>
      <w:tr w:rsidR="009D7967" w:rsidRPr="00035702" w14:paraId="59390106" w14:textId="77777777" w:rsidTr="00792E2D">
        <w:tc>
          <w:tcPr>
            <w:tcW w:w="738" w:type="dxa"/>
          </w:tcPr>
          <w:p w14:paraId="15D367B0" w14:textId="77777777" w:rsidR="009D7967" w:rsidRPr="00035702" w:rsidRDefault="009D7967" w:rsidP="00792E2D">
            <w:pPr>
              <w:pStyle w:val="MediumGrid2-Accent11"/>
              <w:rPr>
                <w:rFonts w:ascii="Times New Roman" w:hAnsi="Times New Roman"/>
                <w:sz w:val="18"/>
                <w:szCs w:val="18"/>
              </w:rPr>
            </w:pPr>
          </w:p>
        </w:tc>
        <w:tc>
          <w:tcPr>
            <w:tcW w:w="720" w:type="dxa"/>
          </w:tcPr>
          <w:p w14:paraId="6A3D774B" w14:textId="77777777" w:rsidR="009D7967" w:rsidRPr="00035702" w:rsidRDefault="009D7967" w:rsidP="00792E2D">
            <w:pPr>
              <w:pStyle w:val="MediumGrid2-Accent11"/>
              <w:rPr>
                <w:rFonts w:ascii="Times New Roman" w:hAnsi="Times New Roman"/>
                <w:sz w:val="18"/>
                <w:szCs w:val="18"/>
              </w:rPr>
            </w:pPr>
          </w:p>
        </w:tc>
        <w:tc>
          <w:tcPr>
            <w:tcW w:w="4030" w:type="dxa"/>
          </w:tcPr>
          <w:p w14:paraId="53166677" w14:textId="77777777" w:rsidR="009D7967" w:rsidRPr="00035702" w:rsidRDefault="009D7967" w:rsidP="00792E2D">
            <w:pPr>
              <w:pStyle w:val="MediumGrid2-Accent11"/>
              <w:rPr>
                <w:rFonts w:ascii="Times New Roman" w:hAnsi="Times New Roman"/>
                <w:sz w:val="18"/>
                <w:szCs w:val="18"/>
              </w:rPr>
            </w:pPr>
          </w:p>
        </w:tc>
        <w:tc>
          <w:tcPr>
            <w:tcW w:w="2000" w:type="dxa"/>
          </w:tcPr>
          <w:p w14:paraId="1D65C47D" w14:textId="77777777" w:rsidR="009D7967" w:rsidRPr="00035702" w:rsidRDefault="009D7967" w:rsidP="00792E2D">
            <w:pPr>
              <w:pStyle w:val="MediumGrid2-Accent11"/>
              <w:rPr>
                <w:rFonts w:ascii="Times New Roman" w:hAnsi="Times New Roman"/>
                <w:sz w:val="18"/>
                <w:szCs w:val="18"/>
              </w:rPr>
            </w:pPr>
          </w:p>
        </w:tc>
        <w:tc>
          <w:tcPr>
            <w:tcW w:w="1260" w:type="dxa"/>
          </w:tcPr>
          <w:p w14:paraId="642FC068" w14:textId="77777777" w:rsidR="009D7967" w:rsidRPr="00035702" w:rsidRDefault="009D7967" w:rsidP="00792E2D">
            <w:pPr>
              <w:pStyle w:val="MediumGrid2-Accent11"/>
              <w:rPr>
                <w:rFonts w:ascii="Times New Roman" w:hAnsi="Times New Roman"/>
                <w:sz w:val="18"/>
                <w:szCs w:val="18"/>
              </w:rPr>
            </w:pPr>
          </w:p>
        </w:tc>
        <w:tc>
          <w:tcPr>
            <w:tcW w:w="828" w:type="dxa"/>
          </w:tcPr>
          <w:p w14:paraId="16F53D2F" w14:textId="77777777" w:rsidR="009D7967" w:rsidRPr="00035702" w:rsidRDefault="009D7967" w:rsidP="00792E2D">
            <w:pPr>
              <w:pStyle w:val="MediumGrid2-Accent11"/>
              <w:rPr>
                <w:rFonts w:ascii="Times New Roman" w:hAnsi="Times New Roman"/>
                <w:sz w:val="18"/>
                <w:szCs w:val="18"/>
              </w:rPr>
            </w:pPr>
          </w:p>
        </w:tc>
      </w:tr>
    </w:tbl>
    <w:p w14:paraId="7AE931EC" w14:textId="77777777" w:rsidR="009D7967" w:rsidRPr="00035702" w:rsidRDefault="009D7967" w:rsidP="009D7967">
      <w:pPr>
        <w:pStyle w:val="MediumGrid2-Accent11"/>
        <w:rPr>
          <w:rFonts w:ascii="Times New Roman" w:hAnsi="Times New Roman"/>
          <w:b/>
          <w:sz w:val="18"/>
          <w:szCs w:val="18"/>
        </w:rPr>
      </w:pPr>
    </w:p>
    <w:p w14:paraId="5F2D1668" w14:textId="77777777" w:rsidR="009D7967" w:rsidRPr="00035702" w:rsidRDefault="009D7967" w:rsidP="009D7967">
      <w:pPr>
        <w:pStyle w:val="MediumGrid2-Accent11"/>
        <w:rPr>
          <w:rFonts w:ascii="Times New Roman" w:hAnsi="Times New Roman"/>
          <w:b/>
          <w:i/>
          <w:sz w:val="18"/>
          <w:szCs w:val="18"/>
        </w:rPr>
      </w:pPr>
      <w:r>
        <w:rPr>
          <w:rFonts w:ascii="Times New Roman" w:hAnsi="Times New Roman"/>
          <w:b/>
          <w:i/>
          <w:sz w:val="18"/>
          <w:szCs w:val="18"/>
        </w:rPr>
        <w:t>II. Coursework (36</w:t>
      </w:r>
      <w:r w:rsidRPr="00035702">
        <w:rPr>
          <w:rFonts w:ascii="Times New Roman" w:hAnsi="Times New Roman"/>
          <w:b/>
          <w:i/>
          <w:sz w:val="18"/>
          <w:szCs w:val="18"/>
        </w:rPr>
        <w:t xml:space="preserve"> semester credit hours):</w:t>
      </w:r>
    </w:p>
    <w:p w14:paraId="5FC16E5E" w14:textId="77777777" w:rsidR="009D7967" w:rsidRPr="00035702" w:rsidRDefault="009D7967" w:rsidP="009D7967">
      <w:pPr>
        <w:rPr>
          <w:rFonts w:cs="Calibri"/>
          <w:b/>
          <w:i/>
          <w:sz w:val="18"/>
          <w:szCs w:val="18"/>
        </w:rPr>
      </w:pPr>
    </w:p>
    <w:p w14:paraId="1AB3FD25" w14:textId="77777777" w:rsidR="009D7967" w:rsidRPr="00035702" w:rsidRDefault="009D7967" w:rsidP="009D7967">
      <w:pPr>
        <w:rPr>
          <w:rFonts w:cs="Calibri"/>
          <w:b/>
          <w:sz w:val="18"/>
          <w:szCs w:val="18"/>
        </w:rPr>
      </w:pPr>
      <w:r w:rsidRPr="00035702">
        <w:rPr>
          <w:rFonts w:cs="Calibri"/>
          <w:b/>
          <w:sz w:val="18"/>
          <w:szCs w:val="18"/>
        </w:rPr>
        <w:t>Name/Number</w:t>
      </w:r>
      <w:r w:rsidRPr="00035702">
        <w:rPr>
          <w:rFonts w:cs="Calibri"/>
          <w:b/>
          <w:sz w:val="18"/>
          <w:szCs w:val="18"/>
        </w:rPr>
        <w:tab/>
      </w:r>
      <w:r w:rsidRPr="00035702">
        <w:rPr>
          <w:rFonts w:cs="Calibri"/>
          <w:b/>
          <w:sz w:val="18"/>
          <w:szCs w:val="18"/>
        </w:rPr>
        <w:tab/>
      </w:r>
      <w:r w:rsidRPr="00035702">
        <w:rPr>
          <w:rFonts w:cs="Calibri"/>
          <w:b/>
          <w:sz w:val="18"/>
          <w:szCs w:val="18"/>
        </w:rPr>
        <w:tab/>
        <w:t xml:space="preserve">Course Title </w:t>
      </w:r>
      <w:r w:rsidRPr="00035702">
        <w:rPr>
          <w:rFonts w:cs="Calibri"/>
          <w:b/>
          <w:sz w:val="18"/>
          <w:szCs w:val="18"/>
        </w:rPr>
        <w:tab/>
      </w:r>
      <w:r w:rsidRPr="00035702">
        <w:rPr>
          <w:rFonts w:cs="Calibri"/>
          <w:b/>
          <w:sz w:val="18"/>
          <w:szCs w:val="18"/>
        </w:rPr>
        <w:tab/>
      </w:r>
      <w:r w:rsidRPr="00035702">
        <w:rPr>
          <w:rFonts w:cs="Calibri"/>
          <w:b/>
          <w:sz w:val="18"/>
          <w:szCs w:val="18"/>
        </w:rPr>
        <w:tab/>
        <w:t>Prerequisites              Semester Taken    Grade</w:t>
      </w:r>
      <w:r w:rsidRPr="00035702">
        <w:rPr>
          <w:rFonts w:cs="Calibri"/>
          <w:b/>
          <w:sz w:val="18"/>
          <w:szCs w:val="18"/>
        </w:rPr>
        <w:tab/>
      </w:r>
    </w:p>
    <w:tbl>
      <w:tblPr>
        <w:tblW w:w="9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722"/>
        <w:gridCol w:w="4060"/>
        <w:gridCol w:w="2024"/>
        <w:gridCol w:w="1245"/>
        <w:gridCol w:w="731"/>
      </w:tblGrid>
      <w:tr w:rsidR="0045536F" w:rsidRPr="00035702" w14:paraId="2C16D766" w14:textId="77777777" w:rsidTr="00792E2D">
        <w:trPr>
          <w:trHeight w:val="244"/>
        </w:trPr>
        <w:tc>
          <w:tcPr>
            <w:tcW w:w="739" w:type="dxa"/>
          </w:tcPr>
          <w:p w14:paraId="060324A0" w14:textId="7BB691AD" w:rsidR="0045536F" w:rsidRPr="0091286D" w:rsidRDefault="0045536F" w:rsidP="0045536F">
            <w:pPr>
              <w:rPr>
                <w:rFonts w:cs="Calibri"/>
                <w:sz w:val="18"/>
                <w:szCs w:val="18"/>
              </w:rPr>
            </w:pPr>
            <w:r>
              <w:rPr>
                <w:rFonts w:cs="Calibri"/>
                <w:sz w:val="18"/>
                <w:szCs w:val="18"/>
              </w:rPr>
              <w:t>EDP</w:t>
            </w:r>
          </w:p>
        </w:tc>
        <w:tc>
          <w:tcPr>
            <w:tcW w:w="722" w:type="dxa"/>
          </w:tcPr>
          <w:p w14:paraId="41A0B9BC" w14:textId="06AFE0FB" w:rsidR="0045536F" w:rsidRPr="0091286D" w:rsidRDefault="0045536F" w:rsidP="0045536F">
            <w:pPr>
              <w:rPr>
                <w:rFonts w:cs="Calibri"/>
                <w:sz w:val="18"/>
                <w:szCs w:val="18"/>
              </w:rPr>
            </w:pPr>
            <w:r w:rsidRPr="0091286D">
              <w:rPr>
                <w:rFonts w:cs="Calibri"/>
                <w:sz w:val="18"/>
                <w:szCs w:val="18"/>
              </w:rPr>
              <w:t>5503</w:t>
            </w:r>
          </w:p>
        </w:tc>
        <w:tc>
          <w:tcPr>
            <w:tcW w:w="4060" w:type="dxa"/>
          </w:tcPr>
          <w:p w14:paraId="4E023032" w14:textId="1D6D477D" w:rsidR="0045536F" w:rsidRPr="0091286D" w:rsidRDefault="0045536F" w:rsidP="0045536F">
            <w:pPr>
              <w:jc w:val="center"/>
              <w:rPr>
                <w:rFonts w:cs="Calibri"/>
                <w:sz w:val="18"/>
                <w:szCs w:val="18"/>
              </w:rPr>
            </w:pPr>
            <w:r>
              <w:rPr>
                <w:rFonts w:cs="Calibri"/>
                <w:sz w:val="18"/>
                <w:szCs w:val="18"/>
              </w:rPr>
              <w:t>Introduction to Behavior Analysis</w:t>
            </w:r>
          </w:p>
        </w:tc>
        <w:tc>
          <w:tcPr>
            <w:tcW w:w="2024" w:type="dxa"/>
          </w:tcPr>
          <w:p w14:paraId="44FFD245" w14:textId="77777777" w:rsidR="0045536F" w:rsidRPr="0091286D" w:rsidRDefault="0045536F" w:rsidP="0045536F">
            <w:pPr>
              <w:jc w:val="center"/>
              <w:rPr>
                <w:rFonts w:cs="Calibri"/>
                <w:sz w:val="18"/>
                <w:szCs w:val="18"/>
              </w:rPr>
            </w:pPr>
          </w:p>
        </w:tc>
        <w:tc>
          <w:tcPr>
            <w:tcW w:w="1245" w:type="dxa"/>
          </w:tcPr>
          <w:p w14:paraId="25326E52" w14:textId="77777777" w:rsidR="0045536F" w:rsidRPr="0091286D" w:rsidRDefault="0045536F" w:rsidP="0045536F">
            <w:pPr>
              <w:jc w:val="center"/>
              <w:rPr>
                <w:rFonts w:cs="Calibri"/>
                <w:sz w:val="18"/>
                <w:szCs w:val="18"/>
              </w:rPr>
            </w:pPr>
          </w:p>
        </w:tc>
        <w:tc>
          <w:tcPr>
            <w:tcW w:w="731" w:type="dxa"/>
          </w:tcPr>
          <w:p w14:paraId="1ABEFDAF" w14:textId="77777777" w:rsidR="0045536F" w:rsidRPr="0091286D" w:rsidRDefault="0045536F" w:rsidP="0045536F">
            <w:pPr>
              <w:jc w:val="center"/>
              <w:rPr>
                <w:rFonts w:cs="Calibri"/>
                <w:sz w:val="18"/>
                <w:szCs w:val="18"/>
              </w:rPr>
            </w:pPr>
          </w:p>
        </w:tc>
      </w:tr>
      <w:tr w:rsidR="0045536F" w:rsidRPr="00035702" w14:paraId="6138249A" w14:textId="77777777" w:rsidTr="00792E2D">
        <w:trPr>
          <w:trHeight w:val="263"/>
        </w:trPr>
        <w:tc>
          <w:tcPr>
            <w:tcW w:w="739" w:type="dxa"/>
          </w:tcPr>
          <w:p w14:paraId="03524012" w14:textId="6A501414" w:rsidR="0045536F" w:rsidRPr="0091286D" w:rsidRDefault="0045536F" w:rsidP="0045536F">
            <w:pPr>
              <w:rPr>
                <w:rFonts w:cs="Calibri"/>
                <w:sz w:val="18"/>
                <w:szCs w:val="18"/>
              </w:rPr>
            </w:pPr>
            <w:r>
              <w:rPr>
                <w:rFonts w:cs="Calibri"/>
                <w:sz w:val="18"/>
                <w:szCs w:val="18"/>
              </w:rPr>
              <w:t>EDP</w:t>
            </w:r>
          </w:p>
        </w:tc>
        <w:tc>
          <w:tcPr>
            <w:tcW w:w="722" w:type="dxa"/>
          </w:tcPr>
          <w:p w14:paraId="0570A81E" w14:textId="17F9D50F" w:rsidR="0045536F" w:rsidRPr="0091286D" w:rsidRDefault="0045536F" w:rsidP="0045536F">
            <w:pPr>
              <w:rPr>
                <w:rFonts w:cs="Calibri"/>
                <w:sz w:val="18"/>
                <w:szCs w:val="18"/>
              </w:rPr>
            </w:pPr>
            <w:r>
              <w:rPr>
                <w:rFonts w:cs="Calibri"/>
                <w:sz w:val="18"/>
                <w:szCs w:val="18"/>
              </w:rPr>
              <w:t>5633</w:t>
            </w:r>
          </w:p>
        </w:tc>
        <w:tc>
          <w:tcPr>
            <w:tcW w:w="4060" w:type="dxa"/>
          </w:tcPr>
          <w:p w14:paraId="4DEE3581" w14:textId="0F9AD1F3" w:rsidR="0045536F" w:rsidRPr="0045536F" w:rsidRDefault="0045536F" w:rsidP="0045536F">
            <w:pPr>
              <w:jc w:val="center"/>
              <w:rPr>
                <w:rFonts w:cs="Calibri"/>
                <w:sz w:val="18"/>
                <w:szCs w:val="18"/>
              </w:rPr>
            </w:pPr>
            <w:r w:rsidRPr="0045536F">
              <w:rPr>
                <w:sz w:val="18"/>
                <w:szCs w:val="18"/>
              </w:rPr>
              <w:t>Interventions and Supervision in Behavior Analysis</w:t>
            </w:r>
          </w:p>
        </w:tc>
        <w:tc>
          <w:tcPr>
            <w:tcW w:w="2024" w:type="dxa"/>
          </w:tcPr>
          <w:p w14:paraId="468785F2" w14:textId="5DD1D416" w:rsidR="0045536F" w:rsidRPr="0091286D" w:rsidRDefault="00400CBF" w:rsidP="0045536F">
            <w:pPr>
              <w:jc w:val="center"/>
              <w:rPr>
                <w:rFonts w:cs="Calibri"/>
                <w:sz w:val="18"/>
                <w:szCs w:val="18"/>
              </w:rPr>
            </w:pPr>
            <w:r>
              <w:rPr>
                <w:rFonts w:cs="Calibri"/>
                <w:sz w:val="18"/>
                <w:szCs w:val="18"/>
              </w:rPr>
              <w:t>EDP 5503; EDP 6223; EDP 6263</w:t>
            </w:r>
          </w:p>
        </w:tc>
        <w:tc>
          <w:tcPr>
            <w:tcW w:w="1245" w:type="dxa"/>
          </w:tcPr>
          <w:p w14:paraId="582A7BA4" w14:textId="77777777" w:rsidR="0045536F" w:rsidRPr="0091286D" w:rsidRDefault="0045536F" w:rsidP="0045536F">
            <w:pPr>
              <w:jc w:val="center"/>
              <w:rPr>
                <w:rFonts w:cs="Calibri"/>
                <w:sz w:val="18"/>
                <w:szCs w:val="18"/>
              </w:rPr>
            </w:pPr>
          </w:p>
        </w:tc>
        <w:tc>
          <w:tcPr>
            <w:tcW w:w="731" w:type="dxa"/>
          </w:tcPr>
          <w:p w14:paraId="70D61D8A" w14:textId="77777777" w:rsidR="0045536F" w:rsidRPr="0091286D" w:rsidRDefault="0045536F" w:rsidP="0045536F">
            <w:pPr>
              <w:jc w:val="center"/>
              <w:rPr>
                <w:rFonts w:cs="Calibri"/>
                <w:sz w:val="18"/>
                <w:szCs w:val="18"/>
              </w:rPr>
            </w:pPr>
          </w:p>
        </w:tc>
      </w:tr>
      <w:tr w:rsidR="0045536F" w:rsidRPr="00035702" w14:paraId="7FC8FD8A" w14:textId="77777777" w:rsidTr="00792E2D">
        <w:trPr>
          <w:trHeight w:val="263"/>
        </w:trPr>
        <w:tc>
          <w:tcPr>
            <w:tcW w:w="739" w:type="dxa"/>
          </w:tcPr>
          <w:p w14:paraId="515384C7" w14:textId="7C309226" w:rsidR="0045536F" w:rsidRDefault="0045536F" w:rsidP="0045536F">
            <w:pPr>
              <w:rPr>
                <w:rFonts w:cs="Calibri"/>
                <w:sz w:val="18"/>
                <w:szCs w:val="18"/>
              </w:rPr>
            </w:pPr>
            <w:r w:rsidRPr="0091286D">
              <w:rPr>
                <w:rFonts w:cs="Calibri"/>
                <w:sz w:val="18"/>
                <w:szCs w:val="18"/>
              </w:rPr>
              <w:t>EDP</w:t>
            </w:r>
          </w:p>
        </w:tc>
        <w:tc>
          <w:tcPr>
            <w:tcW w:w="722" w:type="dxa"/>
          </w:tcPr>
          <w:p w14:paraId="0C19A3E2" w14:textId="6E63AB98" w:rsidR="0045536F" w:rsidRDefault="0045536F" w:rsidP="0045536F">
            <w:pPr>
              <w:rPr>
                <w:rFonts w:cs="Calibri"/>
                <w:sz w:val="18"/>
                <w:szCs w:val="18"/>
              </w:rPr>
            </w:pPr>
            <w:r w:rsidRPr="0091286D">
              <w:rPr>
                <w:rFonts w:cs="Calibri"/>
                <w:sz w:val="18"/>
                <w:szCs w:val="18"/>
              </w:rPr>
              <w:t>5643</w:t>
            </w:r>
          </w:p>
        </w:tc>
        <w:tc>
          <w:tcPr>
            <w:tcW w:w="4060" w:type="dxa"/>
          </w:tcPr>
          <w:p w14:paraId="4EB0C38E" w14:textId="56ED2042" w:rsidR="0045536F" w:rsidRPr="0045536F" w:rsidRDefault="00E52E4F" w:rsidP="0045536F">
            <w:pPr>
              <w:jc w:val="center"/>
              <w:rPr>
                <w:sz w:val="18"/>
                <w:szCs w:val="18"/>
              </w:rPr>
            </w:pPr>
            <w:r>
              <w:rPr>
                <w:sz w:val="18"/>
                <w:szCs w:val="18"/>
              </w:rPr>
              <w:t>Verbal Behavior</w:t>
            </w:r>
          </w:p>
        </w:tc>
        <w:tc>
          <w:tcPr>
            <w:tcW w:w="2024" w:type="dxa"/>
          </w:tcPr>
          <w:p w14:paraId="6E4B101A" w14:textId="77777777" w:rsidR="0045536F" w:rsidRPr="0091286D" w:rsidRDefault="0045536F" w:rsidP="0045536F">
            <w:pPr>
              <w:jc w:val="center"/>
              <w:rPr>
                <w:rFonts w:cs="Calibri"/>
                <w:sz w:val="18"/>
                <w:szCs w:val="18"/>
              </w:rPr>
            </w:pPr>
          </w:p>
        </w:tc>
        <w:tc>
          <w:tcPr>
            <w:tcW w:w="1245" w:type="dxa"/>
          </w:tcPr>
          <w:p w14:paraId="50B59667" w14:textId="77777777" w:rsidR="0045536F" w:rsidRPr="0091286D" w:rsidRDefault="0045536F" w:rsidP="0045536F">
            <w:pPr>
              <w:jc w:val="center"/>
              <w:rPr>
                <w:rFonts w:cs="Calibri"/>
                <w:sz w:val="18"/>
                <w:szCs w:val="18"/>
              </w:rPr>
            </w:pPr>
          </w:p>
        </w:tc>
        <w:tc>
          <w:tcPr>
            <w:tcW w:w="731" w:type="dxa"/>
          </w:tcPr>
          <w:p w14:paraId="6157C90E" w14:textId="77777777" w:rsidR="0045536F" w:rsidRPr="0091286D" w:rsidRDefault="0045536F" w:rsidP="0045536F">
            <w:pPr>
              <w:jc w:val="center"/>
              <w:rPr>
                <w:rFonts w:cs="Calibri"/>
                <w:sz w:val="18"/>
                <w:szCs w:val="18"/>
              </w:rPr>
            </w:pPr>
          </w:p>
        </w:tc>
      </w:tr>
      <w:tr w:rsidR="00E52E4F" w:rsidRPr="00035702" w14:paraId="424C79EB" w14:textId="77777777" w:rsidTr="00792E2D">
        <w:trPr>
          <w:trHeight w:val="263"/>
        </w:trPr>
        <w:tc>
          <w:tcPr>
            <w:tcW w:w="739" w:type="dxa"/>
          </w:tcPr>
          <w:p w14:paraId="36A6BC91" w14:textId="33F9D038" w:rsidR="00E52E4F" w:rsidRPr="0091286D" w:rsidRDefault="00E52E4F" w:rsidP="0045536F">
            <w:pPr>
              <w:rPr>
                <w:rFonts w:cs="Calibri"/>
                <w:sz w:val="18"/>
                <w:szCs w:val="18"/>
              </w:rPr>
            </w:pPr>
            <w:r>
              <w:rPr>
                <w:rFonts w:cs="Calibri"/>
                <w:sz w:val="18"/>
                <w:szCs w:val="18"/>
              </w:rPr>
              <w:t xml:space="preserve">EDP </w:t>
            </w:r>
          </w:p>
        </w:tc>
        <w:tc>
          <w:tcPr>
            <w:tcW w:w="722" w:type="dxa"/>
          </w:tcPr>
          <w:p w14:paraId="359CD188" w14:textId="477D0CD0" w:rsidR="00E52E4F" w:rsidRPr="0091286D" w:rsidRDefault="00E52E4F" w:rsidP="0045536F">
            <w:pPr>
              <w:rPr>
                <w:rFonts w:cs="Calibri"/>
                <w:sz w:val="18"/>
                <w:szCs w:val="18"/>
              </w:rPr>
            </w:pPr>
            <w:r>
              <w:rPr>
                <w:rFonts w:cs="Calibri"/>
                <w:sz w:val="18"/>
                <w:szCs w:val="18"/>
              </w:rPr>
              <w:t>5783</w:t>
            </w:r>
          </w:p>
        </w:tc>
        <w:tc>
          <w:tcPr>
            <w:tcW w:w="4060" w:type="dxa"/>
          </w:tcPr>
          <w:p w14:paraId="5C1F137D" w14:textId="4FF83DF0" w:rsidR="00E52E4F" w:rsidRDefault="00E52E4F" w:rsidP="0045536F">
            <w:pPr>
              <w:jc w:val="center"/>
              <w:rPr>
                <w:sz w:val="18"/>
                <w:szCs w:val="18"/>
              </w:rPr>
            </w:pPr>
            <w:r>
              <w:rPr>
                <w:sz w:val="18"/>
                <w:szCs w:val="18"/>
              </w:rPr>
              <w:t>Practicum I</w:t>
            </w:r>
          </w:p>
        </w:tc>
        <w:tc>
          <w:tcPr>
            <w:tcW w:w="2024" w:type="dxa"/>
          </w:tcPr>
          <w:p w14:paraId="2F3B8E62" w14:textId="419618D7" w:rsidR="00E52E4F" w:rsidRPr="0091286D" w:rsidRDefault="00E52E4F" w:rsidP="00400CBF">
            <w:pPr>
              <w:jc w:val="center"/>
              <w:rPr>
                <w:rFonts w:cs="Calibri"/>
                <w:sz w:val="18"/>
                <w:szCs w:val="18"/>
              </w:rPr>
            </w:pPr>
            <w:r w:rsidRPr="0091286D">
              <w:rPr>
                <w:rFonts w:cs="Calibri"/>
                <w:sz w:val="18"/>
                <w:szCs w:val="18"/>
              </w:rPr>
              <w:t>EDP 6223, EDP 5503, Fieldwork</w:t>
            </w:r>
          </w:p>
        </w:tc>
        <w:tc>
          <w:tcPr>
            <w:tcW w:w="1245" w:type="dxa"/>
          </w:tcPr>
          <w:p w14:paraId="1AD215A1" w14:textId="77777777" w:rsidR="00E52E4F" w:rsidRPr="0091286D" w:rsidRDefault="00E52E4F" w:rsidP="0045536F">
            <w:pPr>
              <w:jc w:val="center"/>
              <w:rPr>
                <w:rFonts w:cs="Calibri"/>
                <w:sz w:val="18"/>
                <w:szCs w:val="18"/>
              </w:rPr>
            </w:pPr>
          </w:p>
        </w:tc>
        <w:tc>
          <w:tcPr>
            <w:tcW w:w="731" w:type="dxa"/>
          </w:tcPr>
          <w:p w14:paraId="089474AB" w14:textId="77777777" w:rsidR="00E52E4F" w:rsidRPr="0091286D" w:rsidRDefault="00E52E4F" w:rsidP="0045536F">
            <w:pPr>
              <w:jc w:val="center"/>
              <w:rPr>
                <w:rFonts w:cs="Calibri"/>
                <w:sz w:val="18"/>
                <w:szCs w:val="18"/>
              </w:rPr>
            </w:pPr>
          </w:p>
        </w:tc>
      </w:tr>
      <w:tr w:rsidR="00400CBF" w:rsidRPr="00035702" w14:paraId="24193BB6" w14:textId="77777777" w:rsidTr="00792E2D">
        <w:trPr>
          <w:trHeight w:val="263"/>
        </w:trPr>
        <w:tc>
          <w:tcPr>
            <w:tcW w:w="739" w:type="dxa"/>
          </w:tcPr>
          <w:p w14:paraId="16D3BC43" w14:textId="0D2A3AC1" w:rsidR="00400CBF" w:rsidRDefault="00400CBF" w:rsidP="00400CBF">
            <w:pPr>
              <w:rPr>
                <w:rFonts w:cs="Calibri"/>
                <w:sz w:val="18"/>
                <w:szCs w:val="18"/>
              </w:rPr>
            </w:pPr>
            <w:r>
              <w:rPr>
                <w:rFonts w:cs="Calibri"/>
                <w:sz w:val="18"/>
                <w:szCs w:val="18"/>
              </w:rPr>
              <w:t xml:space="preserve">EDP </w:t>
            </w:r>
          </w:p>
        </w:tc>
        <w:tc>
          <w:tcPr>
            <w:tcW w:w="722" w:type="dxa"/>
          </w:tcPr>
          <w:p w14:paraId="53EA0A57" w14:textId="281CBEEE" w:rsidR="00400CBF" w:rsidRDefault="00400CBF" w:rsidP="00400CBF">
            <w:pPr>
              <w:rPr>
                <w:rFonts w:cs="Calibri"/>
                <w:sz w:val="18"/>
                <w:szCs w:val="18"/>
              </w:rPr>
            </w:pPr>
            <w:r>
              <w:rPr>
                <w:rFonts w:cs="Calibri"/>
                <w:sz w:val="18"/>
                <w:szCs w:val="18"/>
              </w:rPr>
              <w:t>5783</w:t>
            </w:r>
          </w:p>
        </w:tc>
        <w:tc>
          <w:tcPr>
            <w:tcW w:w="4060" w:type="dxa"/>
          </w:tcPr>
          <w:p w14:paraId="549B87B1" w14:textId="71D56881" w:rsidR="00400CBF" w:rsidRDefault="00400CBF" w:rsidP="00400CBF">
            <w:pPr>
              <w:jc w:val="center"/>
              <w:rPr>
                <w:sz w:val="18"/>
                <w:szCs w:val="18"/>
              </w:rPr>
            </w:pPr>
            <w:r>
              <w:rPr>
                <w:sz w:val="18"/>
                <w:szCs w:val="18"/>
              </w:rPr>
              <w:t>Practicum I</w:t>
            </w:r>
          </w:p>
        </w:tc>
        <w:tc>
          <w:tcPr>
            <w:tcW w:w="2024" w:type="dxa"/>
          </w:tcPr>
          <w:p w14:paraId="6DB17434" w14:textId="2DCD51E4" w:rsidR="00400CBF" w:rsidRPr="0091286D" w:rsidRDefault="00400CBF" w:rsidP="00400CBF">
            <w:pPr>
              <w:jc w:val="center"/>
              <w:rPr>
                <w:rFonts w:cs="Calibri"/>
                <w:sz w:val="18"/>
                <w:szCs w:val="18"/>
              </w:rPr>
            </w:pPr>
            <w:r w:rsidRPr="0091286D">
              <w:rPr>
                <w:rFonts w:cs="Calibri"/>
                <w:sz w:val="18"/>
                <w:szCs w:val="18"/>
              </w:rPr>
              <w:t>EDP 6223, EDP 5503, Fieldwork</w:t>
            </w:r>
          </w:p>
        </w:tc>
        <w:tc>
          <w:tcPr>
            <w:tcW w:w="1245" w:type="dxa"/>
          </w:tcPr>
          <w:p w14:paraId="4BC3E61A" w14:textId="77777777" w:rsidR="00400CBF" w:rsidRPr="0091286D" w:rsidRDefault="00400CBF" w:rsidP="00400CBF">
            <w:pPr>
              <w:jc w:val="center"/>
              <w:rPr>
                <w:rFonts w:cs="Calibri"/>
                <w:sz w:val="18"/>
                <w:szCs w:val="18"/>
              </w:rPr>
            </w:pPr>
          </w:p>
        </w:tc>
        <w:tc>
          <w:tcPr>
            <w:tcW w:w="731" w:type="dxa"/>
          </w:tcPr>
          <w:p w14:paraId="355F4CFC" w14:textId="77777777" w:rsidR="00400CBF" w:rsidRPr="0091286D" w:rsidRDefault="00400CBF" w:rsidP="00400CBF">
            <w:pPr>
              <w:jc w:val="center"/>
              <w:rPr>
                <w:rFonts w:cs="Calibri"/>
                <w:sz w:val="18"/>
                <w:szCs w:val="18"/>
              </w:rPr>
            </w:pPr>
          </w:p>
        </w:tc>
      </w:tr>
      <w:tr w:rsidR="00400CBF" w:rsidRPr="00035702" w14:paraId="506A3F67" w14:textId="77777777" w:rsidTr="00792E2D">
        <w:trPr>
          <w:trHeight w:val="244"/>
        </w:trPr>
        <w:tc>
          <w:tcPr>
            <w:tcW w:w="739" w:type="dxa"/>
          </w:tcPr>
          <w:p w14:paraId="41E11052" w14:textId="77777777" w:rsidR="00400CBF" w:rsidRPr="0091286D" w:rsidRDefault="00400CBF" w:rsidP="00400CBF">
            <w:pPr>
              <w:rPr>
                <w:rFonts w:cs="Calibri"/>
                <w:sz w:val="18"/>
                <w:szCs w:val="18"/>
              </w:rPr>
            </w:pPr>
            <w:r w:rsidRPr="0091286D">
              <w:rPr>
                <w:rFonts w:cs="Calibri"/>
                <w:sz w:val="18"/>
                <w:szCs w:val="18"/>
              </w:rPr>
              <w:t>EDP</w:t>
            </w:r>
          </w:p>
        </w:tc>
        <w:tc>
          <w:tcPr>
            <w:tcW w:w="722" w:type="dxa"/>
          </w:tcPr>
          <w:p w14:paraId="723BF499" w14:textId="77777777" w:rsidR="00400CBF" w:rsidRPr="0091286D" w:rsidRDefault="00400CBF" w:rsidP="00400CBF">
            <w:pPr>
              <w:rPr>
                <w:rFonts w:cs="Calibri"/>
                <w:sz w:val="18"/>
                <w:szCs w:val="18"/>
              </w:rPr>
            </w:pPr>
            <w:r w:rsidRPr="0091286D">
              <w:rPr>
                <w:rFonts w:cs="Calibri"/>
                <w:sz w:val="18"/>
                <w:szCs w:val="18"/>
              </w:rPr>
              <w:t>6223</w:t>
            </w:r>
          </w:p>
        </w:tc>
        <w:tc>
          <w:tcPr>
            <w:tcW w:w="4060" w:type="dxa"/>
          </w:tcPr>
          <w:p w14:paraId="0123977C" w14:textId="2ED6E37E" w:rsidR="00400CBF" w:rsidRPr="0091286D" w:rsidRDefault="00400CBF" w:rsidP="00400CBF">
            <w:pPr>
              <w:jc w:val="center"/>
              <w:rPr>
                <w:rFonts w:cs="Calibri"/>
                <w:sz w:val="18"/>
                <w:szCs w:val="18"/>
              </w:rPr>
            </w:pPr>
            <w:r>
              <w:rPr>
                <w:rFonts w:cs="Calibri"/>
                <w:sz w:val="18"/>
                <w:szCs w:val="18"/>
              </w:rPr>
              <w:t>Research in Single Case Design</w:t>
            </w:r>
          </w:p>
        </w:tc>
        <w:tc>
          <w:tcPr>
            <w:tcW w:w="2024" w:type="dxa"/>
          </w:tcPr>
          <w:p w14:paraId="4D7713F0" w14:textId="77777777" w:rsidR="00400CBF" w:rsidRPr="0091286D" w:rsidRDefault="00400CBF" w:rsidP="00400CBF">
            <w:pPr>
              <w:jc w:val="center"/>
              <w:rPr>
                <w:rFonts w:cs="Calibri"/>
                <w:sz w:val="18"/>
                <w:szCs w:val="18"/>
              </w:rPr>
            </w:pPr>
          </w:p>
        </w:tc>
        <w:tc>
          <w:tcPr>
            <w:tcW w:w="1245" w:type="dxa"/>
          </w:tcPr>
          <w:p w14:paraId="6C44B840" w14:textId="77777777" w:rsidR="00400CBF" w:rsidRPr="0091286D" w:rsidRDefault="00400CBF" w:rsidP="00400CBF">
            <w:pPr>
              <w:jc w:val="center"/>
              <w:rPr>
                <w:rFonts w:cs="Calibri"/>
                <w:sz w:val="18"/>
                <w:szCs w:val="18"/>
              </w:rPr>
            </w:pPr>
          </w:p>
        </w:tc>
        <w:tc>
          <w:tcPr>
            <w:tcW w:w="731" w:type="dxa"/>
          </w:tcPr>
          <w:p w14:paraId="235D614B" w14:textId="77777777" w:rsidR="00400CBF" w:rsidRPr="0091286D" w:rsidRDefault="00400CBF" w:rsidP="00400CBF">
            <w:pPr>
              <w:jc w:val="center"/>
              <w:rPr>
                <w:rFonts w:cs="Calibri"/>
                <w:sz w:val="18"/>
                <w:szCs w:val="18"/>
              </w:rPr>
            </w:pPr>
          </w:p>
        </w:tc>
      </w:tr>
      <w:tr w:rsidR="00400CBF" w:rsidRPr="00035702" w14:paraId="788BBBE7" w14:textId="77777777" w:rsidTr="00792E2D">
        <w:trPr>
          <w:trHeight w:val="244"/>
        </w:trPr>
        <w:tc>
          <w:tcPr>
            <w:tcW w:w="739" w:type="dxa"/>
          </w:tcPr>
          <w:p w14:paraId="7660D1F3" w14:textId="406652BB" w:rsidR="00400CBF" w:rsidRPr="0091286D" w:rsidRDefault="00400CBF" w:rsidP="00400CBF">
            <w:pPr>
              <w:rPr>
                <w:rFonts w:cs="Calibri"/>
                <w:sz w:val="18"/>
                <w:szCs w:val="18"/>
              </w:rPr>
            </w:pPr>
            <w:r>
              <w:rPr>
                <w:rFonts w:cs="Calibri"/>
                <w:sz w:val="18"/>
                <w:szCs w:val="18"/>
              </w:rPr>
              <w:t>EDP</w:t>
            </w:r>
          </w:p>
        </w:tc>
        <w:tc>
          <w:tcPr>
            <w:tcW w:w="722" w:type="dxa"/>
          </w:tcPr>
          <w:p w14:paraId="7B635501" w14:textId="048D22A7" w:rsidR="00400CBF" w:rsidRPr="0091286D" w:rsidRDefault="00400CBF" w:rsidP="00400CBF">
            <w:pPr>
              <w:rPr>
                <w:rFonts w:cs="Calibri"/>
                <w:sz w:val="18"/>
                <w:szCs w:val="18"/>
              </w:rPr>
            </w:pPr>
            <w:r>
              <w:rPr>
                <w:rFonts w:cs="Calibri"/>
                <w:sz w:val="18"/>
                <w:szCs w:val="18"/>
              </w:rPr>
              <w:t>6263</w:t>
            </w:r>
          </w:p>
        </w:tc>
        <w:tc>
          <w:tcPr>
            <w:tcW w:w="4060" w:type="dxa"/>
          </w:tcPr>
          <w:p w14:paraId="2CC0FFC6" w14:textId="64E9DDB8" w:rsidR="00400CBF" w:rsidRDefault="00400CBF" w:rsidP="00400CBF">
            <w:pPr>
              <w:jc w:val="center"/>
              <w:rPr>
                <w:rFonts w:cs="Calibri"/>
                <w:sz w:val="18"/>
                <w:szCs w:val="18"/>
              </w:rPr>
            </w:pPr>
            <w:r>
              <w:rPr>
                <w:rFonts w:cs="Calibri"/>
                <w:sz w:val="18"/>
                <w:szCs w:val="18"/>
              </w:rPr>
              <w:t>Behavior Assessment</w:t>
            </w:r>
          </w:p>
        </w:tc>
        <w:tc>
          <w:tcPr>
            <w:tcW w:w="2024" w:type="dxa"/>
          </w:tcPr>
          <w:p w14:paraId="032124E0" w14:textId="03541A15" w:rsidR="00400CBF" w:rsidRPr="0091286D" w:rsidRDefault="00400CBF" w:rsidP="00400CBF">
            <w:pPr>
              <w:jc w:val="center"/>
              <w:rPr>
                <w:rFonts w:cs="Calibri"/>
                <w:sz w:val="18"/>
                <w:szCs w:val="18"/>
              </w:rPr>
            </w:pPr>
            <w:r w:rsidRPr="0091286D">
              <w:rPr>
                <w:rFonts w:cs="Calibri"/>
                <w:sz w:val="18"/>
                <w:szCs w:val="18"/>
              </w:rPr>
              <w:t>EDP 5503, EDP 6223</w:t>
            </w:r>
          </w:p>
        </w:tc>
        <w:tc>
          <w:tcPr>
            <w:tcW w:w="1245" w:type="dxa"/>
          </w:tcPr>
          <w:p w14:paraId="299065F7" w14:textId="77777777" w:rsidR="00400CBF" w:rsidRPr="0091286D" w:rsidRDefault="00400CBF" w:rsidP="00400CBF">
            <w:pPr>
              <w:jc w:val="center"/>
              <w:rPr>
                <w:rFonts w:cs="Calibri"/>
                <w:sz w:val="18"/>
                <w:szCs w:val="18"/>
              </w:rPr>
            </w:pPr>
          </w:p>
        </w:tc>
        <w:tc>
          <w:tcPr>
            <w:tcW w:w="731" w:type="dxa"/>
          </w:tcPr>
          <w:p w14:paraId="23A47E3D" w14:textId="77777777" w:rsidR="00400CBF" w:rsidRPr="0091286D" w:rsidRDefault="00400CBF" w:rsidP="00400CBF">
            <w:pPr>
              <w:jc w:val="center"/>
              <w:rPr>
                <w:rFonts w:cs="Calibri"/>
                <w:sz w:val="18"/>
                <w:szCs w:val="18"/>
              </w:rPr>
            </w:pPr>
          </w:p>
        </w:tc>
      </w:tr>
      <w:tr w:rsidR="00400CBF" w:rsidRPr="00035702" w14:paraId="70CAA8B2" w14:textId="77777777" w:rsidTr="00792E2D">
        <w:trPr>
          <w:trHeight w:val="244"/>
        </w:trPr>
        <w:tc>
          <w:tcPr>
            <w:tcW w:w="739" w:type="dxa"/>
          </w:tcPr>
          <w:p w14:paraId="4105DC7F" w14:textId="3038055B" w:rsidR="00400CBF" w:rsidRDefault="00400CBF" w:rsidP="00400CBF">
            <w:pPr>
              <w:rPr>
                <w:rFonts w:cs="Calibri"/>
                <w:sz w:val="18"/>
                <w:szCs w:val="18"/>
              </w:rPr>
            </w:pPr>
            <w:r>
              <w:rPr>
                <w:rFonts w:cs="Calibri"/>
                <w:sz w:val="18"/>
                <w:szCs w:val="18"/>
              </w:rPr>
              <w:t>EDP</w:t>
            </w:r>
          </w:p>
        </w:tc>
        <w:tc>
          <w:tcPr>
            <w:tcW w:w="722" w:type="dxa"/>
          </w:tcPr>
          <w:p w14:paraId="18E8D8FE" w14:textId="229F991D" w:rsidR="00400CBF" w:rsidRDefault="00400CBF" w:rsidP="00400CBF">
            <w:pPr>
              <w:rPr>
                <w:rFonts w:cs="Calibri"/>
                <w:sz w:val="18"/>
                <w:szCs w:val="18"/>
              </w:rPr>
            </w:pPr>
            <w:r>
              <w:rPr>
                <w:rFonts w:cs="Calibri"/>
                <w:sz w:val="18"/>
                <w:szCs w:val="18"/>
              </w:rPr>
              <w:t>6403</w:t>
            </w:r>
          </w:p>
        </w:tc>
        <w:tc>
          <w:tcPr>
            <w:tcW w:w="4060" w:type="dxa"/>
          </w:tcPr>
          <w:p w14:paraId="37D94E7B" w14:textId="134A9801" w:rsidR="00400CBF" w:rsidRDefault="00400CBF" w:rsidP="00400CBF">
            <w:pPr>
              <w:jc w:val="center"/>
              <w:rPr>
                <w:rFonts w:cs="Calibri"/>
                <w:sz w:val="18"/>
                <w:szCs w:val="18"/>
              </w:rPr>
            </w:pPr>
            <w:r>
              <w:rPr>
                <w:rFonts w:cs="Calibri"/>
                <w:sz w:val="18"/>
                <w:szCs w:val="18"/>
              </w:rPr>
              <w:t>Ethics for Applied Behavior Analysis</w:t>
            </w:r>
          </w:p>
        </w:tc>
        <w:tc>
          <w:tcPr>
            <w:tcW w:w="2024" w:type="dxa"/>
          </w:tcPr>
          <w:p w14:paraId="26A4A618" w14:textId="77777777" w:rsidR="00400CBF" w:rsidRPr="0091286D" w:rsidRDefault="00400CBF" w:rsidP="00400CBF">
            <w:pPr>
              <w:jc w:val="center"/>
              <w:rPr>
                <w:rFonts w:cs="Calibri"/>
                <w:sz w:val="18"/>
                <w:szCs w:val="18"/>
              </w:rPr>
            </w:pPr>
          </w:p>
        </w:tc>
        <w:tc>
          <w:tcPr>
            <w:tcW w:w="1245" w:type="dxa"/>
          </w:tcPr>
          <w:p w14:paraId="15849F4B" w14:textId="77777777" w:rsidR="00400CBF" w:rsidRPr="0091286D" w:rsidRDefault="00400CBF" w:rsidP="00400CBF">
            <w:pPr>
              <w:jc w:val="center"/>
              <w:rPr>
                <w:rFonts w:cs="Calibri"/>
                <w:sz w:val="18"/>
                <w:szCs w:val="18"/>
              </w:rPr>
            </w:pPr>
          </w:p>
        </w:tc>
        <w:tc>
          <w:tcPr>
            <w:tcW w:w="731" w:type="dxa"/>
          </w:tcPr>
          <w:p w14:paraId="1BDFB90B" w14:textId="77777777" w:rsidR="00400CBF" w:rsidRPr="0091286D" w:rsidRDefault="00400CBF" w:rsidP="00400CBF">
            <w:pPr>
              <w:jc w:val="center"/>
              <w:rPr>
                <w:rFonts w:cs="Calibri"/>
                <w:sz w:val="18"/>
                <w:szCs w:val="18"/>
              </w:rPr>
            </w:pPr>
          </w:p>
        </w:tc>
      </w:tr>
      <w:tr w:rsidR="00400CBF" w:rsidRPr="00035702" w14:paraId="66B56E6F" w14:textId="77777777" w:rsidTr="00792E2D">
        <w:trPr>
          <w:trHeight w:val="263"/>
        </w:trPr>
        <w:tc>
          <w:tcPr>
            <w:tcW w:w="739" w:type="dxa"/>
          </w:tcPr>
          <w:p w14:paraId="170F455C" w14:textId="111B9E3C" w:rsidR="00400CBF" w:rsidRPr="0091286D" w:rsidRDefault="00400CBF" w:rsidP="00400CBF">
            <w:pPr>
              <w:rPr>
                <w:rFonts w:cs="Calibri"/>
                <w:sz w:val="18"/>
                <w:szCs w:val="18"/>
              </w:rPr>
            </w:pPr>
            <w:r w:rsidRPr="0091286D">
              <w:rPr>
                <w:rFonts w:cs="Calibri"/>
                <w:sz w:val="18"/>
                <w:szCs w:val="18"/>
              </w:rPr>
              <w:t>EDP</w:t>
            </w:r>
          </w:p>
        </w:tc>
        <w:tc>
          <w:tcPr>
            <w:tcW w:w="722" w:type="dxa"/>
          </w:tcPr>
          <w:p w14:paraId="3FE4A653" w14:textId="6B922D4D" w:rsidR="00400CBF" w:rsidRPr="0091286D" w:rsidRDefault="00400CBF" w:rsidP="00400CBF">
            <w:pPr>
              <w:rPr>
                <w:rFonts w:cs="Calibri"/>
                <w:sz w:val="18"/>
                <w:szCs w:val="18"/>
              </w:rPr>
            </w:pPr>
            <w:r w:rsidRPr="0091286D">
              <w:rPr>
                <w:rFonts w:cs="Calibri"/>
                <w:sz w:val="18"/>
                <w:szCs w:val="18"/>
              </w:rPr>
              <w:t>5003</w:t>
            </w:r>
          </w:p>
        </w:tc>
        <w:tc>
          <w:tcPr>
            <w:tcW w:w="4060" w:type="dxa"/>
          </w:tcPr>
          <w:p w14:paraId="41CD9811" w14:textId="61E0C414" w:rsidR="00400CBF" w:rsidRPr="0091286D" w:rsidRDefault="00400CBF" w:rsidP="00400CBF">
            <w:pPr>
              <w:jc w:val="center"/>
              <w:rPr>
                <w:rFonts w:cs="Calibri"/>
                <w:sz w:val="18"/>
                <w:szCs w:val="18"/>
              </w:rPr>
            </w:pPr>
            <w:r w:rsidRPr="0091286D">
              <w:rPr>
                <w:rFonts w:cs="Calibri"/>
                <w:sz w:val="18"/>
                <w:szCs w:val="18"/>
              </w:rPr>
              <w:t>Psychological Learning Theories</w:t>
            </w:r>
          </w:p>
        </w:tc>
        <w:tc>
          <w:tcPr>
            <w:tcW w:w="2024" w:type="dxa"/>
          </w:tcPr>
          <w:p w14:paraId="074F9CD2" w14:textId="77777777" w:rsidR="00400CBF" w:rsidRPr="0091286D" w:rsidRDefault="00400CBF" w:rsidP="00400CBF">
            <w:pPr>
              <w:jc w:val="center"/>
              <w:rPr>
                <w:rFonts w:cs="Calibri"/>
                <w:sz w:val="18"/>
                <w:szCs w:val="18"/>
              </w:rPr>
            </w:pPr>
          </w:p>
        </w:tc>
        <w:tc>
          <w:tcPr>
            <w:tcW w:w="1245" w:type="dxa"/>
          </w:tcPr>
          <w:p w14:paraId="143FD332" w14:textId="77777777" w:rsidR="00400CBF" w:rsidRPr="0091286D" w:rsidRDefault="00400CBF" w:rsidP="00400CBF">
            <w:pPr>
              <w:jc w:val="center"/>
              <w:rPr>
                <w:rFonts w:cs="Calibri"/>
                <w:sz w:val="18"/>
                <w:szCs w:val="18"/>
              </w:rPr>
            </w:pPr>
          </w:p>
        </w:tc>
        <w:tc>
          <w:tcPr>
            <w:tcW w:w="731" w:type="dxa"/>
          </w:tcPr>
          <w:p w14:paraId="6F95F3C3" w14:textId="77777777" w:rsidR="00400CBF" w:rsidRPr="0091286D" w:rsidRDefault="00400CBF" w:rsidP="00400CBF">
            <w:pPr>
              <w:jc w:val="center"/>
              <w:rPr>
                <w:rFonts w:cs="Calibri"/>
                <w:sz w:val="18"/>
                <w:szCs w:val="18"/>
              </w:rPr>
            </w:pPr>
          </w:p>
        </w:tc>
      </w:tr>
      <w:tr w:rsidR="00400CBF" w:rsidRPr="00035702" w14:paraId="71235E4D" w14:textId="77777777" w:rsidTr="00400CBF">
        <w:trPr>
          <w:trHeight w:val="476"/>
        </w:trPr>
        <w:tc>
          <w:tcPr>
            <w:tcW w:w="739" w:type="dxa"/>
          </w:tcPr>
          <w:p w14:paraId="6F1F038B" w14:textId="77777777" w:rsidR="00400CBF" w:rsidRPr="0091286D" w:rsidRDefault="00400CBF" w:rsidP="00400CBF">
            <w:pPr>
              <w:rPr>
                <w:rFonts w:cs="Calibri"/>
                <w:sz w:val="18"/>
                <w:szCs w:val="18"/>
              </w:rPr>
            </w:pPr>
            <w:r w:rsidRPr="0091286D">
              <w:rPr>
                <w:rFonts w:cs="Calibri"/>
                <w:sz w:val="18"/>
                <w:szCs w:val="18"/>
              </w:rPr>
              <w:t>EDP</w:t>
            </w:r>
          </w:p>
        </w:tc>
        <w:tc>
          <w:tcPr>
            <w:tcW w:w="722" w:type="dxa"/>
          </w:tcPr>
          <w:p w14:paraId="13D7DDEA" w14:textId="72C4E3F4" w:rsidR="00400CBF" w:rsidRPr="0091286D" w:rsidRDefault="00400CBF" w:rsidP="00400CBF">
            <w:pPr>
              <w:rPr>
                <w:rFonts w:cs="Calibri"/>
                <w:sz w:val="18"/>
                <w:szCs w:val="18"/>
              </w:rPr>
            </w:pPr>
            <w:r>
              <w:rPr>
                <w:rFonts w:cs="Calibri"/>
                <w:sz w:val="18"/>
                <w:szCs w:val="18"/>
              </w:rPr>
              <w:t>6443</w:t>
            </w:r>
          </w:p>
        </w:tc>
        <w:tc>
          <w:tcPr>
            <w:tcW w:w="4060" w:type="dxa"/>
          </w:tcPr>
          <w:p w14:paraId="5B691B92" w14:textId="16EB0A9D" w:rsidR="00400CBF" w:rsidRPr="0091286D" w:rsidRDefault="00400CBF" w:rsidP="00400CBF">
            <w:pPr>
              <w:jc w:val="center"/>
              <w:rPr>
                <w:rFonts w:cs="Calibri"/>
                <w:sz w:val="18"/>
                <w:szCs w:val="18"/>
              </w:rPr>
            </w:pPr>
            <w:r>
              <w:rPr>
                <w:rFonts w:cs="Calibri"/>
                <w:sz w:val="18"/>
                <w:szCs w:val="18"/>
              </w:rPr>
              <w:t>Capstone Class in Behavior Analysis</w:t>
            </w:r>
          </w:p>
        </w:tc>
        <w:tc>
          <w:tcPr>
            <w:tcW w:w="2024" w:type="dxa"/>
          </w:tcPr>
          <w:p w14:paraId="6A538767" w14:textId="2CA7B452" w:rsidR="00400CBF" w:rsidRPr="00400CBF" w:rsidRDefault="00400CBF" w:rsidP="00400CBF">
            <w:pPr>
              <w:jc w:val="center"/>
              <w:rPr>
                <w:rFonts w:cs="Calibri"/>
                <w:sz w:val="18"/>
                <w:szCs w:val="18"/>
              </w:rPr>
            </w:pPr>
            <w:r>
              <w:rPr>
                <w:sz w:val="18"/>
                <w:szCs w:val="18"/>
              </w:rPr>
              <w:t>EDP 5503, EDP 6223, EDP 6263, EDP 5643</w:t>
            </w:r>
          </w:p>
        </w:tc>
        <w:tc>
          <w:tcPr>
            <w:tcW w:w="1245" w:type="dxa"/>
          </w:tcPr>
          <w:p w14:paraId="217E72AE" w14:textId="77777777" w:rsidR="00400CBF" w:rsidRPr="0091286D" w:rsidRDefault="00400CBF" w:rsidP="00400CBF">
            <w:pPr>
              <w:jc w:val="center"/>
              <w:rPr>
                <w:rFonts w:cs="Calibri"/>
                <w:sz w:val="18"/>
                <w:szCs w:val="18"/>
              </w:rPr>
            </w:pPr>
          </w:p>
        </w:tc>
        <w:tc>
          <w:tcPr>
            <w:tcW w:w="731" w:type="dxa"/>
          </w:tcPr>
          <w:p w14:paraId="0B024525" w14:textId="77777777" w:rsidR="00400CBF" w:rsidRPr="0091286D" w:rsidRDefault="00400CBF" w:rsidP="00400CBF">
            <w:pPr>
              <w:jc w:val="center"/>
              <w:rPr>
                <w:rFonts w:cs="Calibri"/>
                <w:sz w:val="18"/>
                <w:szCs w:val="18"/>
              </w:rPr>
            </w:pPr>
          </w:p>
        </w:tc>
      </w:tr>
      <w:tr w:rsidR="00400CBF" w:rsidRPr="00035702" w14:paraId="0AC217B2" w14:textId="77777777" w:rsidTr="00792E2D">
        <w:trPr>
          <w:trHeight w:val="244"/>
        </w:trPr>
        <w:tc>
          <w:tcPr>
            <w:tcW w:w="739" w:type="dxa"/>
          </w:tcPr>
          <w:p w14:paraId="1DBE305E" w14:textId="45C060EC" w:rsidR="00400CBF" w:rsidRPr="0091286D" w:rsidRDefault="00400CBF" w:rsidP="00400CBF">
            <w:pPr>
              <w:rPr>
                <w:rFonts w:cs="Calibri"/>
                <w:sz w:val="18"/>
                <w:szCs w:val="18"/>
              </w:rPr>
            </w:pPr>
            <w:r w:rsidRPr="0091286D">
              <w:rPr>
                <w:rFonts w:cs="Calibri"/>
                <w:sz w:val="18"/>
                <w:szCs w:val="18"/>
              </w:rPr>
              <w:t>EDP</w:t>
            </w:r>
          </w:p>
        </w:tc>
        <w:tc>
          <w:tcPr>
            <w:tcW w:w="722" w:type="dxa"/>
          </w:tcPr>
          <w:p w14:paraId="24523F05" w14:textId="00530B4A" w:rsidR="00400CBF" w:rsidRPr="0091286D" w:rsidRDefault="00400CBF" w:rsidP="00400CBF">
            <w:pPr>
              <w:rPr>
                <w:rFonts w:cs="Calibri"/>
                <w:sz w:val="18"/>
                <w:szCs w:val="18"/>
              </w:rPr>
            </w:pPr>
            <w:r w:rsidRPr="0091286D">
              <w:rPr>
                <w:rFonts w:cs="Calibri"/>
                <w:sz w:val="18"/>
                <w:szCs w:val="18"/>
              </w:rPr>
              <w:t>5033</w:t>
            </w:r>
          </w:p>
        </w:tc>
        <w:tc>
          <w:tcPr>
            <w:tcW w:w="4060" w:type="dxa"/>
          </w:tcPr>
          <w:p w14:paraId="0248777D" w14:textId="0CE4C949" w:rsidR="00400CBF" w:rsidRPr="0091286D" w:rsidRDefault="00400CBF" w:rsidP="00400CBF">
            <w:pPr>
              <w:jc w:val="center"/>
              <w:rPr>
                <w:rFonts w:cs="Calibri"/>
                <w:sz w:val="18"/>
                <w:szCs w:val="18"/>
              </w:rPr>
            </w:pPr>
            <w:r w:rsidRPr="0091286D">
              <w:rPr>
                <w:rFonts w:cs="Calibri"/>
                <w:sz w:val="18"/>
                <w:szCs w:val="18"/>
              </w:rPr>
              <w:t>Human Development Across the Lifespan</w:t>
            </w:r>
          </w:p>
        </w:tc>
        <w:tc>
          <w:tcPr>
            <w:tcW w:w="2024" w:type="dxa"/>
          </w:tcPr>
          <w:p w14:paraId="311CB3A1" w14:textId="77777777" w:rsidR="00400CBF" w:rsidRPr="0091286D" w:rsidRDefault="00400CBF" w:rsidP="00400CBF">
            <w:pPr>
              <w:jc w:val="center"/>
              <w:rPr>
                <w:rFonts w:cs="Calibri"/>
                <w:sz w:val="18"/>
                <w:szCs w:val="18"/>
              </w:rPr>
            </w:pPr>
          </w:p>
        </w:tc>
        <w:tc>
          <w:tcPr>
            <w:tcW w:w="1245" w:type="dxa"/>
          </w:tcPr>
          <w:p w14:paraId="3523EA54" w14:textId="77777777" w:rsidR="00400CBF" w:rsidRPr="0091286D" w:rsidRDefault="00400CBF" w:rsidP="00400CBF">
            <w:pPr>
              <w:jc w:val="center"/>
              <w:rPr>
                <w:rFonts w:cs="Calibri"/>
                <w:sz w:val="18"/>
                <w:szCs w:val="18"/>
              </w:rPr>
            </w:pPr>
          </w:p>
        </w:tc>
        <w:tc>
          <w:tcPr>
            <w:tcW w:w="731" w:type="dxa"/>
          </w:tcPr>
          <w:p w14:paraId="3DE163E5" w14:textId="77777777" w:rsidR="00400CBF" w:rsidRPr="0091286D" w:rsidRDefault="00400CBF" w:rsidP="00400CBF">
            <w:pPr>
              <w:jc w:val="center"/>
              <w:rPr>
                <w:rFonts w:cs="Calibri"/>
                <w:sz w:val="18"/>
                <w:szCs w:val="18"/>
              </w:rPr>
            </w:pPr>
          </w:p>
        </w:tc>
      </w:tr>
      <w:tr w:rsidR="00400CBF" w:rsidRPr="00035702" w14:paraId="2ED8C246" w14:textId="77777777" w:rsidTr="00792E2D">
        <w:trPr>
          <w:trHeight w:val="244"/>
        </w:trPr>
        <w:tc>
          <w:tcPr>
            <w:tcW w:w="739" w:type="dxa"/>
          </w:tcPr>
          <w:p w14:paraId="1DB7997D" w14:textId="69EB52EA" w:rsidR="00400CBF" w:rsidRPr="0091286D" w:rsidRDefault="00400CBF" w:rsidP="00400CBF">
            <w:pPr>
              <w:rPr>
                <w:rFonts w:cs="Calibri"/>
                <w:sz w:val="18"/>
                <w:szCs w:val="18"/>
              </w:rPr>
            </w:pPr>
            <w:r w:rsidRPr="0091286D">
              <w:rPr>
                <w:rFonts w:cs="Calibri"/>
                <w:sz w:val="18"/>
                <w:szCs w:val="18"/>
              </w:rPr>
              <w:t>EDP</w:t>
            </w:r>
          </w:p>
        </w:tc>
        <w:tc>
          <w:tcPr>
            <w:tcW w:w="722" w:type="dxa"/>
          </w:tcPr>
          <w:p w14:paraId="27880097" w14:textId="03D8C509" w:rsidR="00400CBF" w:rsidRPr="0091286D" w:rsidRDefault="00400CBF" w:rsidP="00400CBF">
            <w:pPr>
              <w:rPr>
                <w:rFonts w:cs="Calibri"/>
                <w:sz w:val="18"/>
                <w:szCs w:val="18"/>
              </w:rPr>
            </w:pPr>
            <w:r w:rsidRPr="0091286D">
              <w:rPr>
                <w:rFonts w:cs="Calibri"/>
                <w:sz w:val="18"/>
                <w:szCs w:val="18"/>
              </w:rPr>
              <w:t>5603</w:t>
            </w:r>
          </w:p>
        </w:tc>
        <w:tc>
          <w:tcPr>
            <w:tcW w:w="4060" w:type="dxa"/>
          </w:tcPr>
          <w:p w14:paraId="278B72D4" w14:textId="2E0B9E92" w:rsidR="00400CBF" w:rsidRPr="0091286D" w:rsidRDefault="00400CBF" w:rsidP="00400CBF">
            <w:pPr>
              <w:jc w:val="center"/>
              <w:rPr>
                <w:rFonts w:cs="Calibri"/>
                <w:sz w:val="18"/>
                <w:szCs w:val="18"/>
              </w:rPr>
            </w:pPr>
            <w:r w:rsidRPr="0091286D">
              <w:rPr>
                <w:rFonts w:cs="Calibri"/>
                <w:sz w:val="18"/>
                <w:szCs w:val="18"/>
              </w:rPr>
              <w:t>Psychology of Human Motivation</w:t>
            </w:r>
          </w:p>
        </w:tc>
        <w:tc>
          <w:tcPr>
            <w:tcW w:w="2024" w:type="dxa"/>
          </w:tcPr>
          <w:p w14:paraId="2BC0FDEB" w14:textId="77777777" w:rsidR="00400CBF" w:rsidRPr="0091286D" w:rsidRDefault="00400CBF" w:rsidP="00400CBF">
            <w:pPr>
              <w:jc w:val="center"/>
              <w:rPr>
                <w:rFonts w:cs="Calibri"/>
                <w:sz w:val="18"/>
                <w:szCs w:val="18"/>
              </w:rPr>
            </w:pPr>
          </w:p>
        </w:tc>
        <w:tc>
          <w:tcPr>
            <w:tcW w:w="1245" w:type="dxa"/>
          </w:tcPr>
          <w:p w14:paraId="25D9DE1D" w14:textId="77777777" w:rsidR="00400CBF" w:rsidRPr="0091286D" w:rsidRDefault="00400CBF" w:rsidP="00400CBF">
            <w:pPr>
              <w:jc w:val="center"/>
              <w:rPr>
                <w:rFonts w:cs="Calibri"/>
                <w:sz w:val="18"/>
                <w:szCs w:val="18"/>
              </w:rPr>
            </w:pPr>
          </w:p>
        </w:tc>
        <w:tc>
          <w:tcPr>
            <w:tcW w:w="731" w:type="dxa"/>
          </w:tcPr>
          <w:p w14:paraId="322ACBCA" w14:textId="77777777" w:rsidR="00400CBF" w:rsidRPr="0091286D" w:rsidRDefault="00400CBF" w:rsidP="00400CBF">
            <w:pPr>
              <w:jc w:val="center"/>
              <w:rPr>
                <w:rFonts w:cs="Calibri"/>
                <w:sz w:val="18"/>
                <w:szCs w:val="18"/>
              </w:rPr>
            </w:pPr>
          </w:p>
        </w:tc>
      </w:tr>
    </w:tbl>
    <w:p w14:paraId="7E4049EF" w14:textId="77777777" w:rsidR="009D7967" w:rsidRPr="00035702" w:rsidRDefault="009D7967" w:rsidP="009D7967">
      <w:pPr>
        <w:rPr>
          <w:rFonts w:cs="Calibri"/>
          <w:b/>
          <w:i/>
          <w:sz w:val="18"/>
          <w:szCs w:val="18"/>
        </w:rPr>
      </w:pPr>
    </w:p>
    <w:p w14:paraId="0361550E" w14:textId="77777777" w:rsidR="009D7967" w:rsidRPr="00035702" w:rsidRDefault="009D7967" w:rsidP="009D7967">
      <w:pPr>
        <w:pStyle w:val="MediumGrid2-Accent11"/>
        <w:rPr>
          <w:rFonts w:ascii="Times New Roman" w:hAnsi="Times New Roman"/>
          <w:b/>
          <w:i/>
          <w:sz w:val="18"/>
          <w:szCs w:val="18"/>
        </w:rPr>
      </w:pPr>
    </w:p>
    <w:p w14:paraId="4808BE0C" w14:textId="77777777" w:rsidR="009D7967" w:rsidRDefault="009D7967" w:rsidP="009D7967">
      <w:pPr>
        <w:pStyle w:val="MediumGrid2-Accent11"/>
        <w:rPr>
          <w:rFonts w:ascii="Times New Roman" w:hAnsi="Times New Roman"/>
          <w:sz w:val="18"/>
          <w:szCs w:val="18"/>
        </w:rPr>
      </w:pPr>
      <w:r w:rsidRPr="00035702">
        <w:rPr>
          <w:rFonts w:ascii="Times New Roman" w:hAnsi="Times New Roman"/>
          <w:sz w:val="18"/>
          <w:szCs w:val="18"/>
        </w:rPr>
        <w:t xml:space="preserve">Student’s Signature: _______________________________________________  </w:t>
      </w:r>
      <w:r w:rsidRPr="00035702">
        <w:rPr>
          <w:rFonts w:ascii="Times New Roman" w:hAnsi="Times New Roman"/>
          <w:sz w:val="18"/>
          <w:szCs w:val="18"/>
        </w:rPr>
        <w:tab/>
        <w:t>Date: _____________________</w:t>
      </w:r>
    </w:p>
    <w:p w14:paraId="126FA289" w14:textId="77777777" w:rsidR="009D7967" w:rsidRPr="00035702" w:rsidRDefault="009D7967" w:rsidP="009D7967">
      <w:pPr>
        <w:pStyle w:val="MediumGrid2-Accent11"/>
        <w:rPr>
          <w:rFonts w:ascii="Times New Roman" w:hAnsi="Times New Roman"/>
          <w:sz w:val="18"/>
          <w:szCs w:val="18"/>
        </w:rPr>
      </w:pPr>
    </w:p>
    <w:p w14:paraId="5FBB22E1" w14:textId="77777777" w:rsidR="009D7967" w:rsidRDefault="009D7967" w:rsidP="009D7967">
      <w:pPr>
        <w:pStyle w:val="MediumGrid2-Accent11"/>
        <w:rPr>
          <w:rFonts w:ascii="Times New Roman" w:hAnsi="Times New Roman"/>
          <w:sz w:val="18"/>
          <w:szCs w:val="18"/>
        </w:rPr>
      </w:pPr>
      <w:r w:rsidRPr="00035702">
        <w:rPr>
          <w:rFonts w:ascii="Times New Roman" w:hAnsi="Times New Roman"/>
          <w:sz w:val="18"/>
          <w:szCs w:val="18"/>
        </w:rPr>
        <w:t xml:space="preserve">Faculty Advisor’s Signature: ________________________________________               </w:t>
      </w:r>
      <w:r w:rsidRPr="00035702">
        <w:rPr>
          <w:rFonts w:ascii="Times New Roman" w:hAnsi="Times New Roman"/>
          <w:sz w:val="18"/>
          <w:szCs w:val="18"/>
        </w:rPr>
        <w:tab/>
        <w:t>Date: _____________________</w:t>
      </w:r>
    </w:p>
    <w:p w14:paraId="29360C06" w14:textId="77777777" w:rsidR="009D7967" w:rsidRDefault="009D7967" w:rsidP="009D7967">
      <w:pPr>
        <w:pStyle w:val="MediumGrid2-Accent11"/>
        <w:rPr>
          <w:rFonts w:ascii="Times New Roman" w:hAnsi="Times New Roman"/>
          <w:sz w:val="18"/>
          <w:szCs w:val="18"/>
        </w:rPr>
      </w:pPr>
    </w:p>
    <w:p w14:paraId="19780671" w14:textId="77777777" w:rsidR="009D7967" w:rsidRPr="00035702" w:rsidRDefault="009D7967" w:rsidP="009D7967">
      <w:pPr>
        <w:pStyle w:val="MediumGrid2-Accent11"/>
        <w:rPr>
          <w:rFonts w:ascii="Times New Roman" w:hAnsi="Times New Roman"/>
          <w:sz w:val="18"/>
          <w:szCs w:val="18"/>
        </w:rPr>
      </w:pPr>
    </w:p>
    <w:p w14:paraId="2C9BE2BC" w14:textId="77777777" w:rsidR="009D7967" w:rsidRPr="00035702" w:rsidRDefault="009D7967" w:rsidP="009D7967">
      <w:pPr>
        <w:pStyle w:val="MediumGrid2-Accent11"/>
        <w:rPr>
          <w:rFonts w:ascii="Times New Roman" w:hAnsi="Times New Roman"/>
          <w:sz w:val="18"/>
          <w:szCs w:val="18"/>
        </w:rPr>
      </w:pPr>
      <w:r w:rsidRPr="00035702">
        <w:rPr>
          <w:rFonts w:ascii="Times New Roman" w:hAnsi="Times New Roman"/>
          <w:sz w:val="18"/>
          <w:szCs w:val="18"/>
        </w:rPr>
        <w:t xml:space="preserve">Graduate Advisor of Record’s Signature: ______________________________  </w:t>
      </w:r>
      <w:r w:rsidRPr="00035702">
        <w:rPr>
          <w:rFonts w:ascii="Times New Roman" w:hAnsi="Times New Roman"/>
          <w:sz w:val="18"/>
          <w:szCs w:val="18"/>
        </w:rPr>
        <w:tab/>
        <w:t>Date: _____________________</w:t>
      </w:r>
    </w:p>
    <w:p w14:paraId="73561D49" w14:textId="77777777" w:rsidR="009D7967" w:rsidRPr="00035702" w:rsidRDefault="009D7967" w:rsidP="009D7967">
      <w:pPr>
        <w:pStyle w:val="MediumGrid2-Accent11"/>
        <w:rPr>
          <w:rFonts w:ascii="Times New Roman" w:hAnsi="Times New Roman"/>
          <w:sz w:val="18"/>
          <w:szCs w:val="18"/>
        </w:rPr>
      </w:pPr>
    </w:p>
    <w:p w14:paraId="49AE754D" w14:textId="77777777" w:rsidR="009D7967" w:rsidRDefault="009D7967" w:rsidP="009D7967">
      <w:pPr>
        <w:pStyle w:val="MediumGrid2-Accent11"/>
        <w:rPr>
          <w:rFonts w:ascii="Times New Roman" w:hAnsi="Times New Roman"/>
          <w:sz w:val="18"/>
          <w:szCs w:val="18"/>
          <w:highlight w:val="yellow"/>
        </w:rPr>
      </w:pPr>
    </w:p>
    <w:p w14:paraId="44D6E782" w14:textId="77777777" w:rsidR="009D7967" w:rsidRDefault="009D7967" w:rsidP="009D7967">
      <w:pPr>
        <w:pStyle w:val="MediumGrid2-Accent11"/>
        <w:rPr>
          <w:rFonts w:ascii="Times New Roman" w:hAnsi="Times New Roman"/>
          <w:sz w:val="18"/>
          <w:szCs w:val="18"/>
          <w:highlight w:val="yellow"/>
        </w:rPr>
      </w:pPr>
    </w:p>
    <w:p w14:paraId="3DBB845A" w14:textId="77777777" w:rsidR="009D7967" w:rsidRDefault="009D7967">
      <w:pPr>
        <w:rPr>
          <w:rFonts w:asciiTheme="minorHAnsi" w:eastAsiaTheme="minorEastAsia" w:hAnsiTheme="minorHAnsi" w:cstheme="minorBidi"/>
          <w:b/>
          <w:bCs/>
          <w:sz w:val="28"/>
          <w:szCs w:val="28"/>
        </w:rPr>
      </w:pPr>
      <w:r>
        <w:br w:type="page"/>
      </w:r>
    </w:p>
    <w:p w14:paraId="1C29C8CC" w14:textId="1C5681BA" w:rsidR="003B09E8" w:rsidRDefault="003B09E8" w:rsidP="003B09E8">
      <w:pPr>
        <w:pStyle w:val="Heading4"/>
        <w:jc w:val="center"/>
        <w:rPr>
          <w:sz w:val="24"/>
          <w:szCs w:val="24"/>
        </w:rPr>
      </w:pPr>
      <w:r>
        <w:lastRenderedPageBreak/>
        <w:t>Acknowledgment and Receipt</w:t>
      </w:r>
    </w:p>
    <w:p w14:paraId="0A09092A" w14:textId="77777777" w:rsidR="003B09E8" w:rsidRPr="003B09E8" w:rsidRDefault="003B09E8" w:rsidP="003B09E8">
      <w:pPr>
        <w:pStyle w:val="NormalWeb"/>
        <w:rPr>
          <w:rFonts w:ascii="Times New Roman" w:hAnsi="Times New Roman" w:cs="Times New Roman"/>
        </w:rPr>
      </w:pPr>
      <w:r w:rsidRPr="003B09E8">
        <w:rPr>
          <w:rStyle w:val="Strong"/>
        </w:rPr>
        <w:t xml:space="preserve">I have received my copy of the </w:t>
      </w:r>
      <w:r>
        <w:rPr>
          <w:rStyle w:val="Strong"/>
        </w:rPr>
        <w:t>Student</w:t>
      </w:r>
      <w:r w:rsidRPr="003B09E8">
        <w:rPr>
          <w:rStyle w:val="Strong"/>
        </w:rPr>
        <w:t xml:space="preserve"> Handbook.</w:t>
      </w:r>
    </w:p>
    <w:p w14:paraId="17B13593" w14:textId="1B5E25C3" w:rsidR="003B09E8" w:rsidRDefault="003B09E8" w:rsidP="003B09E8">
      <w:pPr>
        <w:pStyle w:val="NormalWeb"/>
        <w:rPr>
          <w:rFonts w:ascii="Times New Roman" w:hAnsi="Times New Roman" w:cs="Times New Roman"/>
        </w:rPr>
      </w:pPr>
      <w:r w:rsidRPr="003B09E8">
        <w:rPr>
          <w:rFonts w:ascii="Times New Roman" w:hAnsi="Times New Roman" w:cs="Times New Roman"/>
        </w:rPr>
        <w:t xml:space="preserve">The </w:t>
      </w:r>
      <w:r>
        <w:rPr>
          <w:rFonts w:ascii="Times New Roman" w:hAnsi="Times New Roman" w:cs="Times New Roman"/>
        </w:rPr>
        <w:t>student</w:t>
      </w:r>
      <w:r w:rsidRPr="003B09E8">
        <w:rPr>
          <w:rFonts w:ascii="Times New Roman" w:hAnsi="Times New Roman" w:cs="Times New Roman"/>
        </w:rPr>
        <w:t xml:space="preserve"> handbook describes important information about </w:t>
      </w:r>
      <w:r w:rsidR="00E6059C">
        <w:rPr>
          <w:rFonts w:ascii="Times New Roman" w:hAnsi="Times New Roman" w:cs="Times New Roman"/>
        </w:rPr>
        <w:t>Behavior Analysis</w:t>
      </w:r>
      <w:r>
        <w:rPr>
          <w:rFonts w:ascii="Times New Roman" w:hAnsi="Times New Roman" w:cs="Times New Roman"/>
        </w:rPr>
        <w:t xml:space="preserve"> concentration</w:t>
      </w:r>
      <w:r w:rsidRPr="003B09E8">
        <w:rPr>
          <w:rFonts w:ascii="Times New Roman" w:hAnsi="Times New Roman" w:cs="Times New Roman"/>
        </w:rPr>
        <w:t xml:space="preserve">, and I understand that I should consult </w:t>
      </w:r>
      <w:r>
        <w:rPr>
          <w:rFonts w:ascii="Times New Roman" w:hAnsi="Times New Roman" w:cs="Times New Roman"/>
        </w:rPr>
        <w:t>my advisor</w:t>
      </w:r>
      <w:r w:rsidRPr="003B09E8">
        <w:rPr>
          <w:rFonts w:ascii="Times New Roman" w:hAnsi="Times New Roman" w:cs="Times New Roman"/>
        </w:rPr>
        <w:t xml:space="preserve"> regarding any questions </w:t>
      </w:r>
      <w:r>
        <w:rPr>
          <w:rFonts w:ascii="Times New Roman" w:hAnsi="Times New Roman" w:cs="Times New Roman"/>
        </w:rPr>
        <w:t xml:space="preserve">not answered in the handbook. </w:t>
      </w:r>
    </w:p>
    <w:p w14:paraId="04610D6A" w14:textId="77777777" w:rsidR="003B09E8" w:rsidRPr="003B09E8" w:rsidRDefault="003B09E8" w:rsidP="003B09E8">
      <w:pPr>
        <w:pStyle w:val="NormalWeb"/>
        <w:rPr>
          <w:rFonts w:ascii="Times New Roman" w:hAnsi="Times New Roman" w:cs="Times New Roman"/>
        </w:rPr>
      </w:pPr>
    </w:p>
    <w:p w14:paraId="1A4C5A27" w14:textId="77777777" w:rsidR="003B09E8" w:rsidRDefault="003B09E8" w:rsidP="003B09E8">
      <w:pPr>
        <w:pStyle w:val="NormalWeb"/>
        <w:rPr>
          <w:rFonts w:ascii="Times New Roman" w:hAnsi="Times New Roman" w:cs="Times New Roman"/>
        </w:rPr>
      </w:pPr>
      <w:r>
        <w:rPr>
          <w:rFonts w:ascii="Times New Roman" w:hAnsi="Times New Roman" w:cs="Times New Roman"/>
        </w:rPr>
        <w:t>I understand that t</w:t>
      </w:r>
      <w:r w:rsidRPr="003B09E8">
        <w:rPr>
          <w:rFonts w:ascii="Times New Roman" w:hAnsi="Times New Roman" w:cs="Times New Roman"/>
        </w:rPr>
        <w:t xml:space="preserve">his manual and the policies and procedures </w:t>
      </w:r>
      <w:r>
        <w:rPr>
          <w:rFonts w:ascii="Times New Roman" w:hAnsi="Times New Roman" w:cs="Times New Roman"/>
        </w:rPr>
        <w:t>are subject to change.</w:t>
      </w:r>
      <w:r w:rsidRPr="003B09E8">
        <w:rPr>
          <w:rFonts w:ascii="Times New Roman" w:hAnsi="Times New Roman" w:cs="Times New Roman"/>
        </w:rPr>
        <w:t xml:space="preserve"> All such changes will be communicated through official notices</w:t>
      </w:r>
      <w:r>
        <w:rPr>
          <w:rFonts w:ascii="Times New Roman" w:hAnsi="Times New Roman" w:cs="Times New Roman"/>
        </w:rPr>
        <w:t xml:space="preserve"> sent via email</w:t>
      </w:r>
      <w:r w:rsidRPr="003B09E8">
        <w:rPr>
          <w:rFonts w:ascii="Times New Roman" w:hAnsi="Times New Roman" w:cs="Times New Roman"/>
        </w:rPr>
        <w:t xml:space="preserve">, and I understand that revised information may supersede, modify, or eliminate existing policies. </w:t>
      </w:r>
    </w:p>
    <w:p w14:paraId="7E2B37F2" w14:textId="77777777" w:rsidR="003B09E8" w:rsidRDefault="003B09E8" w:rsidP="003B09E8">
      <w:pPr>
        <w:pStyle w:val="NormalWeb"/>
        <w:rPr>
          <w:rFonts w:ascii="Times New Roman" w:hAnsi="Times New Roman" w:cs="Times New Roman"/>
        </w:rPr>
      </w:pPr>
    </w:p>
    <w:p w14:paraId="5B0E3E71" w14:textId="77777777" w:rsidR="003B09E8" w:rsidRDefault="003B09E8" w:rsidP="003B09E8">
      <w:pPr>
        <w:pStyle w:val="NormalWeb"/>
        <w:rPr>
          <w:rFonts w:ascii="Times New Roman" w:hAnsi="Times New Roman" w:cs="Times New Roman"/>
        </w:rPr>
      </w:pPr>
      <w:r>
        <w:rPr>
          <w:rFonts w:ascii="Times New Roman" w:hAnsi="Times New Roman" w:cs="Times New Roman"/>
        </w:rPr>
        <w:t>I understand that I must communicate with my advisor before registering each semester to ensure my course of study meets current policies and procedures.</w:t>
      </w:r>
    </w:p>
    <w:p w14:paraId="4C7E54E2" w14:textId="77777777" w:rsidR="003B09E8" w:rsidRDefault="003B09E8" w:rsidP="003B09E8">
      <w:pPr>
        <w:pStyle w:val="NormalWeb"/>
        <w:pBdr>
          <w:bottom w:val="single" w:sz="12" w:space="1" w:color="auto"/>
        </w:pBdr>
        <w:rPr>
          <w:rFonts w:ascii="Times New Roman" w:hAnsi="Times New Roman" w:cs="Times New Roman"/>
        </w:rPr>
      </w:pPr>
    </w:p>
    <w:p w14:paraId="258B4828" w14:textId="77777777" w:rsidR="003B09E8" w:rsidRPr="003B09E8" w:rsidRDefault="003B09E8" w:rsidP="003B09E8">
      <w:pPr>
        <w:pStyle w:val="NormalWeb"/>
        <w:pBdr>
          <w:bottom w:val="single" w:sz="12" w:space="1" w:color="auto"/>
        </w:pBdr>
        <w:rPr>
          <w:rFonts w:ascii="Times New Roman" w:hAnsi="Times New Roman" w:cs="Times New Roman"/>
        </w:rPr>
      </w:pPr>
      <w:r w:rsidRPr="003B09E8">
        <w:rPr>
          <w:rFonts w:ascii="Times New Roman" w:hAnsi="Times New Roman" w:cs="Times New Roman"/>
        </w:rPr>
        <w:t>I have received the handbook, and I understand that it is my responsibility to read and comply with the policies contained in this handbook and any revisions made to it.</w:t>
      </w:r>
    </w:p>
    <w:p w14:paraId="6B5BE924" w14:textId="77777777" w:rsidR="003B09E8" w:rsidRDefault="003B09E8" w:rsidP="003B09E8">
      <w:pPr>
        <w:autoSpaceDE w:val="0"/>
        <w:autoSpaceDN w:val="0"/>
        <w:adjustRightInd w:val="0"/>
      </w:pPr>
    </w:p>
    <w:p w14:paraId="400BF646" w14:textId="77777777" w:rsidR="003B09E8" w:rsidRDefault="003B09E8" w:rsidP="003B09E8">
      <w:pPr>
        <w:autoSpaceDE w:val="0"/>
        <w:autoSpaceDN w:val="0"/>
        <w:adjustRightInd w:val="0"/>
      </w:pPr>
    </w:p>
    <w:p w14:paraId="25F3C05C" w14:textId="77777777" w:rsidR="003B09E8" w:rsidRDefault="003B09E8" w:rsidP="003B09E8">
      <w:pPr>
        <w:autoSpaceDE w:val="0"/>
        <w:autoSpaceDN w:val="0"/>
        <w:adjustRightInd w:val="0"/>
      </w:pPr>
    </w:p>
    <w:p w14:paraId="1327569A" w14:textId="77777777" w:rsidR="003B09E8" w:rsidRDefault="003B09E8" w:rsidP="003B09E8">
      <w:pPr>
        <w:autoSpaceDE w:val="0"/>
        <w:autoSpaceDN w:val="0"/>
        <w:adjustRightInd w:val="0"/>
      </w:pPr>
    </w:p>
    <w:p w14:paraId="673208DE" w14:textId="77777777" w:rsidR="003B09E8" w:rsidRDefault="003B09E8" w:rsidP="003B09E8">
      <w:pPr>
        <w:autoSpaceDE w:val="0"/>
        <w:autoSpaceDN w:val="0"/>
        <w:adjustRightInd w:val="0"/>
      </w:pPr>
      <w:r w:rsidRPr="003B09E8">
        <w:t>_____________</w:t>
      </w:r>
      <w:r>
        <w:rPr>
          <w:u w:val="single"/>
        </w:rPr>
        <w:tab/>
      </w:r>
      <w:r>
        <w:rPr>
          <w:u w:val="single"/>
        </w:rPr>
        <w:tab/>
      </w:r>
      <w:r>
        <w:rPr>
          <w:u w:val="single"/>
        </w:rPr>
        <w:tab/>
      </w:r>
      <w:r>
        <w:rPr>
          <w:u w:val="single"/>
        </w:rPr>
        <w:tab/>
      </w:r>
      <w:r w:rsidRPr="003B09E8">
        <w:t>______________________</w:t>
      </w:r>
      <w:r w:rsidRPr="003B09E8">
        <w:br/>
      </w:r>
      <w:r>
        <w:t>Student’s Signature</w:t>
      </w:r>
      <w:r>
        <w:br/>
      </w:r>
    </w:p>
    <w:p w14:paraId="058B0BF6" w14:textId="77777777" w:rsidR="003B09E8" w:rsidRDefault="003B09E8" w:rsidP="003B09E8">
      <w:pPr>
        <w:autoSpaceDE w:val="0"/>
        <w:autoSpaceDN w:val="0"/>
        <w:adjustRightInd w:val="0"/>
      </w:pPr>
    </w:p>
    <w:p w14:paraId="425691A4" w14:textId="77777777" w:rsidR="003B09E8" w:rsidRDefault="003B09E8" w:rsidP="003B09E8">
      <w:pPr>
        <w:autoSpaceDE w:val="0"/>
        <w:autoSpaceDN w:val="0"/>
        <w:adjustRightInd w:val="0"/>
      </w:pPr>
    </w:p>
    <w:p w14:paraId="0E1E200A" w14:textId="77777777" w:rsidR="003B09E8" w:rsidRDefault="003B09E8" w:rsidP="003B09E8">
      <w:pPr>
        <w:autoSpaceDE w:val="0"/>
        <w:autoSpaceDN w:val="0"/>
        <w:adjustRightInd w:val="0"/>
      </w:pPr>
    </w:p>
    <w:p w14:paraId="34BFE2D8" w14:textId="77777777" w:rsidR="003B09E8" w:rsidRDefault="003B09E8" w:rsidP="003B09E8">
      <w:pPr>
        <w:autoSpaceDE w:val="0"/>
        <w:autoSpaceDN w:val="0"/>
        <w:adjustRightInd w:val="0"/>
      </w:pPr>
      <w:r>
        <w:br/>
        <w:t>__________</w:t>
      </w:r>
      <w:r w:rsidRPr="003B09E8">
        <w:t>_____</w:t>
      </w:r>
      <w:r>
        <w:rPr>
          <w:u w:val="single"/>
        </w:rPr>
        <w:tab/>
      </w:r>
      <w:r>
        <w:rPr>
          <w:u w:val="single"/>
        </w:rPr>
        <w:tab/>
      </w:r>
      <w:r>
        <w:rPr>
          <w:u w:val="single"/>
        </w:rPr>
        <w:tab/>
      </w:r>
      <w:r>
        <w:rPr>
          <w:u w:val="single"/>
        </w:rPr>
        <w:tab/>
      </w:r>
      <w:r w:rsidRPr="003B09E8">
        <w:t>_______________________</w:t>
      </w:r>
      <w:r w:rsidRPr="003B09E8">
        <w:br/>
      </w:r>
      <w:r>
        <w:t>Student’s</w:t>
      </w:r>
      <w:r w:rsidRPr="003B09E8">
        <w:t xml:space="preserve"> Name (Print)</w:t>
      </w:r>
    </w:p>
    <w:p w14:paraId="406E4FB0" w14:textId="77777777" w:rsidR="003B09E8" w:rsidRDefault="003B09E8" w:rsidP="003B09E8">
      <w:pPr>
        <w:autoSpaceDE w:val="0"/>
        <w:autoSpaceDN w:val="0"/>
        <w:adjustRightInd w:val="0"/>
      </w:pPr>
    </w:p>
    <w:p w14:paraId="62F3D6E5" w14:textId="77777777" w:rsidR="003B09E8" w:rsidRDefault="003B09E8" w:rsidP="003B09E8">
      <w:pPr>
        <w:autoSpaceDE w:val="0"/>
        <w:autoSpaceDN w:val="0"/>
        <w:adjustRightInd w:val="0"/>
      </w:pPr>
    </w:p>
    <w:p w14:paraId="3F8805BA" w14:textId="77777777" w:rsidR="003B09E8" w:rsidRDefault="003B09E8" w:rsidP="003B09E8">
      <w:pPr>
        <w:autoSpaceDE w:val="0"/>
        <w:autoSpaceDN w:val="0"/>
        <w:adjustRightInd w:val="0"/>
      </w:pPr>
    </w:p>
    <w:p w14:paraId="6050980B" w14:textId="77777777" w:rsidR="00E17A17" w:rsidRPr="003B09E8" w:rsidRDefault="003B09E8" w:rsidP="003B09E8">
      <w:pPr>
        <w:autoSpaceDE w:val="0"/>
        <w:autoSpaceDN w:val="0"/>
        <w:adjustRightInd w:val="0"/>
      </w:pPr>
      <w:r w:rsidRPr="003B09E8">
        <w:br/>
      </w:r>
      <w:r w:rsidRPr="003B09E8">
        <w:br/>
        <w:t>________________</w:t>
      </w:r>
      <w:r>
        <w:rPr>
          <w:u w:val="single"/>
        </w:rPr>
        <w:tab/>
      </w:r>
      <w:r>
        <w:rPr>
          <w:u w:val="single"/>
        </w:rPr>
        <w:tab/>
      </w:r>
      <w:r>
        <w:rPr>
          <w:u w:val="single"/>
        </w:rPr>
        <w:tab/>
      </w:r>
      <w:r>
        <w:rPr>
          <w:u w:val="single"/>
        </w:rPr>
        <w:tab/>
      </w:r>
      <w:r w:rsidRPr="003B09E8">
        <w:t>____</w:t>
      </w:r>
      <w:r w:rsidRPr="003B09E8">
        <w:br/>
        <w:t>Date</w:t>
      </w:r>
    </w:p>
    <w:sectPr w:rsidR="00E17A17" w:rsidRPr="003B09E8" w:rsidSect="006235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898B0" w14:textId="77777777" w:rsidR="001A3F16" w:rsidRDefault="001A3F16">
      <w:r>
        <w:separator/>
      </w:r>
    </w:p>
  </w:endnote>
  <w:endnote w:type="continuationSeparator" w:id="0">
    <w:p w14:paraId="72B2899E" w14:textId="77777777" w:rsidR="001A3F16" w:rsidRDefault="001A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etter Gothic 12cpi">
    <w:altName w:val="Times New Roman"/>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A8433" w14:textId="77777777" w:rsidR="001A3F16" w:rsidRDefault="001A3F16">
    <w:pPr>
      <w:pStyle w:val="Footer"/>
    </w:pPr>
    <w:r>
      <w:rPr>
        <w:noProof/>
        <w:lang w:val="en-US" w:eastAsia="en-US"/>
      </w:rPr>
      <mc:AlternateContent>
        <mc:Choice Requires="wpg">
          <w:drawing>
            <wp:anchor distT="0" distB="0" distL="114300" distR="114300" simplePos="0" relativeHeight="251657728" behindDoc="0" locked="0" layoutInCell="1" allowOverlap="1" wp14:anchorId="54BA6F8D" wp14:editId="0F5665D1">
              <wp:simplePos x="0" y="0"/>
              <wp:positionH relativeFrom="page">
                <wp:posOffset>5080</wp:posOffset>
              </wp:positionH>
              <wp:positionV relativeFrom="page">
                <wp:posOffset>9508490</wp:posOffset>
              </wp:positionV>
              <wp:extent cx="7752080" cy="190500"/>
              <wp:effectExtent l="6350" t="12700" r="1397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CC47E" w14:textId="729D7A01" w:rsidR="001A3F16" w:rsidRDefault="001A3F16">
                            <w:pPr>
                              <w:jc w:val="center"/>
                            </w:pPr>
                            <w:r>
                              <w:fldChar w:fldCharType="begin"/>
                            </w:r>
                            <w:r>
                              <w:instrText xml:space="preserve"> PAGE    \* MERGEFORMAT </w:instrText>
                            </w:r>
                            <w:r>
                              <w:fldChar w:fldCharType="separate"/>
                            </w:r>
                            <w:r w:rsidR="002F144D" w:rsidRPr="002F144D">
                              <w:rPr>
                                <w:noProof/>
                                <w:color w:val="8C8C8C"/>
                              </w:rPr>
                              <w:t>45</w:t>
                            </w:r>
                            <w: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4BA6F8D" id="Group 1" o:spid="_x0000_s1026" style="position:absolute;margin-left:.4pt;margin-top:748.7pt;width:610.4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Y3OQQAAAQOAAAOAAAAZHJzL2Uyb0RvYy54bWzsV1lv4zYQfi/Q/0Do3dFhyZaEKIvER1og&#10;3V1g077TEnW0EqmSdORs0f/eIanDR4MudhO0D7UBgeIxnPnmm4/U9btDU6MnwkXFaGK5V46FCE1Z&#10;VtEisX5+3M5CCwmJaYZrRkliPRNhvbv5/rvrro2Jx0pWZ4QjMEJF3LWJVUrZxrYt0pI0WFyxllAY&#10;zBlvsIRXXtgZxx1Yb2rbc5yF3TGetZylRAjoXZtB60bbz3OSyg95LohEdWKBb1I/uX7u1NO+ucZx&#10;wXFbVmnvBv4KLxpcUdh0NLXGEqM9ry5MNVXKmWC5vEpZY7M8r1KiY4BoXOcsmnvO9q2OpYi7oh1h&#10;AmjPcPpqs+n7p48cVRnkzkIUN5AivStyFTRdW8Qw4563n9qP3MQHzQeW/iZg2D4fV++FmYx23U8s&#10;A3N4L5mG5pDzRpmAoNFBZ+B5zAA5SJRC53IZeE4IiUphzI2cwOlTlJaQx2mZ60fLcWTTL3Y9LwjM&#10;0rlZZ+PY7Ko97T1TYQHZxISn+DY8P5W4JTpNQqHV4+kNeD6q4O7YAXkGUj1J4YnkAboV8goWYWBF&#10;lK1KTAtyyznrSoIz8E4nA2IYl5oYhDLyTzi7gOfcQgpPPwq1Dzge8F4EkQHMC0Pl3QgYjlsu5D1h&#10;DVKNxOJQStpP/PQgpJk6TFHuU7at6hr6cVzTkw6waXpgU1iqxtT2ujr+iJxoE25Cf+Z7i83Md9br&#10;2e125c8WW3cZrOfr1Wrt/qn2df24rLKMULXNUKmu/2WZ6zXD1NhYq4LVVabMKZcEL3armqMnDEqx&#10;1b8ekKNp9qkbGi+I5Swk1/OdOy+abRfhcuZv/WAGZA1njhvdRQvHj/z19jSkh4qSbw8JdYkVBV5g&#10;2PRibI7+XcaG46aSoMV11SRWOE7CseLghmY6tRJXtWkfQaHcn6CAdA+J1oxVJDV0lYfdAawoGu9Y&#10;9gzc5QyYBdUOBwg0SsY/W6gDMU4s8fsec2Kh+kcK/FfKPTT40NgNDUxTWJpY0kKmuZJG4fctr4oS&#10;LJsKo+wWtCivNHsnL7SOaUFQvvUCZppTNUMFHavj3JTyK6sjyuuq/WFw90QnjwRPFY/SyiO58+aj&#10;GPYyqc5dU/JLXdg4TsvNiwvHsv8XdNIfkFXJ0VKKfIOuVrsVNQdPeqD9wTMqpJ78+NzCIXMikGaJ&#10;SvDLAqmh/uUM6kvQJqwX/aHUQz0idiGUO0LlilEKesn4fJJMJRJF1rMIZ7/CeZs3NVw2QHEQnHPj&#10;iaUFVtfTi/r6haV+G6j/K5T6f1TAxzPnSIyMnhsRGkRJnzpnYmQUSJ1jiihwGzDC9ObXArigGCGZ&#10;6K4zpLwAuXkrumulVVcBTTTFxV5eXC+Am8qpVIysd6Kov1C9De2jxdLIE+Trf9pffhj8/b3llWk/&#10;ab4uBv2poSun/yxS3zLH73rW9PF28xcAAAD//wMAUEsDBBQABgAIAAAAIQDq99F/4AAAAAsBAAAP&#10;AAAAZHJzL2Rvd25yZXYueG1sTI/BTsMwEETvSPyDtUjcqFMrtBDiVIDgBqooKXB04yWOiO1gu2n4&#10;e7YnuO3OrGbflKvJ9mzEEDvvJMxnGTB0jdedayXUr48XV8BiUk6r3juU8IMRVtXpSakK7Q/uBcdN&#10;ahmFuFgoCSaloeA8NgatijM/oCPv0werEq2h5TqoA4XbnossW3CrOkcfjBrw3mDztdlbCWK5zePD&#10;x7C+e95+v41P77UJbS3l+dl0ewMs4ZT+juGIT+hQEdPO752OrJdA3InU/HqZAzv6QswXwHY0XQrS&#10;eFXy/x2qXwAAAP//AwBQSwECLQAUAAYACAAAACEAtoM4kv4AAADhAQAAEwAAAAAAAAAAAAAAAAAA&#10;AAAAW0NvbnRlbnRfVHlwZXNdLnhtbFBLAQItABQABgAIAAAAIQA4/SH/1gAAAJQBAAALAAAAAAAA&#10;AAAAAAAAAC8BAABfcmVscy8ucmVsc1BLAQItABQABgAIAAAAIQCxOKY3OQQAAAQOAAAOAAAAAAAA&#10;AAAAAAAAAC4CAABkcnMvZTJvRG9jLnhtbFBLAQItABQABgAIAAAAIQDq99F/4AAAAAsBAAAPAAAA&#10;AAAAAAAAAAAAAJM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08CC47E" w14:textId="729D7A01" w:rsidR="001A3F16" w:rsidRDefault="001A3F16">
                      <w:pPr>
                        <w:jc w:val="center"/>
                      </w:pPr>
                      <w:r>
                        <w:fldChar w:fldCharType="begin"/>
                      </w:r>
                      <w:r>
                        <w:instrText xml:space="preserve"> PAGE    \* MERGEFORMAT </w:instrText>
                      </w:r>
                      <w:r>
                        <w:fldChar w:fldCharType="separate"/>
                      </w:r>
                      <w:r w:rsidR="002F144D" w:rsidRPr="002F144D">
                        <w:rPr>
                          <w:noProof/>
                          <w:color w:val="8C8C8C"/>
                        </w:rPr>
                        <w:t>45</w:t>
                      </w:r>
                      <w: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C4017" w14:textId="77777777" w:rsidR="001A3F16" w:rsidRDefault="001A3F16">
      <w:r>
        <w:separator/>
      </w:r>
    </w:p>
  </w:footnote>
  <w:footnote w:type="continuationSeparator" w:id="0">
    <w:p w14:paraId="1F399ECB" w14:textId="77777777" w:rsidR="001A3F16" w:rsidRDefault="001A3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A92"/>
    <w:multiLevelType w:val="hybridMultilevel"/>
    <w:tmpl w:val="2D1CE43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49E4243"/>
    <w:multiLevelType w:val="hybridMultilevel"/>
    <w:tmpl w:val="790EA5AE"/>
    <w:lvl w:ilvl="0" w:tplc="788E55D0">
      <w:start w:val="1"/>
      <w:numFmt w:val="bullet"/>
      <w:lvlText w:val=""/>
      <w:lvlJc w:val="left"/>
      <w:pPr>
        <w:ind w:left="360" w:hanging="360"/>
      </w:pPr>
      <w:rPr>
        <w:rFonts w:ascii="Symbol" w:hAnsi="Symbol" w:hint="default"/>
        <w:sz w:val="20"/>
      </w:rPr>
    </w:lvl>
    <w:lvl w:ilvl="1" w:tplc="CBEA8E5C">
      <w:start w:val="1"/>
      <w:numFmt w:val="bullet"/>
      <w:lvlText w:val="o"/>
      <w:lvlJc w:val="left"/>
      <w:pPr>
        <w:ind w:left="1170" w:hanging="360"/>
      </w:pPr>
      <w:rPr>
        <w:rFonts w:ascii="Courier New" w:hAnsi="Courier New" w:hint="default"/>
        <w:sz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170CCD"/>
    <w:multiLevelType w:val="hybridMultilevel"/>
    <w:tmpl w:val="994C76F0"/>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B6A0B82"/>
    <w:multiLevelType w:val="hybridMultilevel"/>
    <w:tmpl w:val="95D20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1A652DA"/>
    <w:multiLevelType w:val="hybridMultilevel"/>
    <w:tmpl w:val="88127B32"/>
    <w:lvl w:ilvl="0" w:tplc="788E55D0">
      <w:start w:val="1"/>
      <w:numFmt w:val="bullet"/>
      <w:lvlText w:val=""/>
      <w:lvlJc w:val="left"/>
      <w:pPr>
        <w:ind w:left="720" w:hanging="360"/>
      </w:pPr>
      <w:rPr>
        <w:rFonts w:ascii="Symbol" w:hAnsi="Symbol" w:cs="Wingdings" w:hint="default"/>
        <w:sz w:val="20"/>
        <w:szCs w:val="20"/>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130B4945"/>
    <w:multiLevelType w:val="hybridMultilevel"/>
    <w:tmpl w:val="0390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3D2A"/>
    <w:multiLevelType w:val="hybridMultilevel"/>
    <w:tmpl w:val="4B06B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AA7C66"/>
    <w:multiLevelType w:val="hybridMultilevel"/>
    <w:tmpl w:val="4C6C2C2A"/>
    <w:lvl w:ilvl="0" w:tplc="CBEA8E5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BF31AB"/>
    <w:multiLevelType w:val="hybridMultilevel"/>
    <w:tmpl w:val="5A92014A"/>
    <w:lvl w:ilvl="0" w:tplc="04090015">
      <w:start w:val="1"/>
      <w:numFmt w:val="upp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9" w15:restartNumberingAfterBreak="0">
    <w:nsid w:val="2D821D73"/>
    <w:multiLevelType w:val="hybridMultilevel"/>
    <w:tmpl w:val="D4740622"/>
    <w:lvl w:ilvl="0" w:tplc="788E55D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9607F"/>
    <w:multiLevelType w:val="hybridMultilevel"/>
    <w:tmpl w:val="F56E059C"/>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3D191D45"/>
    <w:multiLevelType w:val="hybridMultilevel"/>
    <w:tmpl w:val="316097AA"/>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3EE76727"/>
    <w:multiLevelType w:val="hybridMultilevel"/>
    <w:tmpl w:val="D368F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BD5C59"/>
    <w:multiLevelType w:val="hybridMultilevel"/>
    <w:tmpl w:val="2C32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E7223"/>
    <w:multiLevelType w:val="hybridMultilevel"/>
    <w:tmpl w:val="E44000CE"/>
    <w:lvl w:ilvl="0" w:tplc="CBEA8E5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B27A75"/>
    <w:multiLevelType w:val="hybridMultilevel"/>
    <w:tmpl w:val="3E245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A630EE"/>
    <w:multiLevelType w:val="hybridMultilevel"/>
    <w:tmpl w:val="C19CF2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6E35C5"/>
    <w:multiLevelType w:val="hybridMultilevel"/>
    <w:tmpl w:val="95EAB48E"/>
    <w:lvl w:ilvl="0" w:tplc="513A7E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BDD05FE"/>
    <w:multiLevelType w:val="hybridMultilevel"/>
    <w:tmpl w:val="30C2F162"/>
    <w:lvl w:ilvl="0" w:tplc="04090003">
      <w:start w:val="1"/>
      <w:numFmt w:val="bullet"/>
      <w:lvlText w:val="o"/>
      <w:lvlJc w:val="left"/>
      <w:pPr>
        <w:ind w:left="1440" w:hanging="360"/>
      </w:pPr>
      <w:rPr>
        <w:rFonts w:ascii="Courier New" w:hAnsi="Courier New" w:cs="Symbol" w:hint="default"/>
        <w:sz w:val="20"/>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868251E"/>
    <w:multiLevelType w:val="hybridMultilevel"/>
    <w:tmpl w:val="791A3854"/>
    <w:lvl w:ilvl="0" w:tplc="53F2C9AC">
      <w:start w:val="1"/>
      <w:numFmt w:val="bullet"/>
      <w:lvlText w:val="o"/>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77C00"/>
    <w:multiLevelType w:val="hybridMultilevel"/>
    <w:tmpl w:val="9D0E89F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4"/>
  </w:num>
  <w:num w:numId="2">
    <w:abstractNumId w:val="8"/>
  </w:num>
  <w:num w:numId="3">
    <w:abstractNumId w:val="11"/>
  </w:num>
  <w:num w:numId="4">
    <w:abstractNumId w:val="20"/>
  </w:num>
  <w:num w:numId="5">
    <w:abstractNumId w:val="3"/>
  </w:num>
  <w:num w:numId="6">
    <w:abstractNumId w:val="10"/>
  </w:num>
  <w:num w:numId="7">
    <w:abstractNumId w:val="12"/>
  </w:num>
  <w:num w:numId="8">
    <w:abstractNumId w:val="17"/>
  </w:num>
  <w:num w:numId="9">
    <w:abstractNumId w:val="18"/>
  </w:num>
  <w:num w:numId="10">
    <w:abstractNumId w:val="1"/>
  </w:num>
  <w:num w:numId="11">
    <w:abstractNumId w:val="14"/>
  </w:num>
  <w:num w:numId="12">
    <w:abstractNumId w:val="7"/>
  </w:num>
  <w:num w:numId="13">
    <w:abstractNumId w:val="0"/>
  </w:num>
  <w:num w:numId="14">
    <w:abstractNumId w:val="2"/>
  </w:num>
  <w:num w:numId="15">
    <w:abstractNumId w:val="16"/>
  </w:num>
  <w:num w:numId="16">
    <w:abstractNumId w:val="9"/>
  </w:num>
  <w:num w:numId="17">
    <w:abstractNumId w:val="15"/>
  </w:num>
  <w:num w:numId="18">
    <w:abstractNumId w:val="6"/>
  </w:num>
  <w:num w:numId="19">
    <w:abstractNumId w:val="19"/>
  </w:num>
  <w:num w:numId="20">
    <w:abstractNumId w:val="13"/>
  </w:num>
  <w:num w:numId="2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99"/>
    <w:rsid w:val="00005801"/>
    <w:rsid w:val="00025FA9"/>
    <w:rsid w:val="000261F1"/>
    <w:rsid w:val="00035702"/>
    <w:rsid w:val="00090DEF"/>
    <w:rsid w:val="000A7BD3"/>
    <w:rsid w:val="000B4394"/>
    <w:rsid w:val="000D17F6"/>
    <w:rsid w:val="000D481D"/>
    <w:rsid w:val="000E2C58"/>
    <w:rsid w:val="000E3E34"/>
    <w:rsid w:val="000E64B3"/>
    <w:rsid w:val="00103399"/>
    <w:rsid w:val="0011139F"/>
    <w:rsid w:val="00116B48"/>
    <w:rsid w:val="00122F65"/>
    <w:rsid w:val="00130B0F"/>
    <w:rsid w:val="00130DBE"/>
    <w:rsid w:val="001778BA"/>
    <w:rsid w:val="00193C32"/>
    <w:rsid w:val="001A38DD"/>
    <w:rsid w:val="001A3F16"/>
    <w:rsid w:val="001B2C05"/>
    <w:rsid w:val="001C1319"/>
    <w:rsid w:val="001C4F2D"/>
    <w:rsid w:val="001E0105"/>
    <w:rsid w:val="001E6CF4"/>
    <w:rsid w:val="001F328A"/>
    <w:rsid w:val="001F3F3D"/>
    <w:rsid w:val="0021264E"/>
    <w:rsid w:val="00213018"/>
    <w:rsid w:val="0023281A"/>
    <w:rsid w:val="00236F27"/>
    <w:rsid w:val="0024721E"/>
    <w:rsid w:val="00281CFF"/>
    <w:rsid w:val="002A0A3E"/>
    <w:rsid w:val="002B52EE"/>
    <w:rsid w:val="002B5C2A"/>
    <w:rsid w:val="002B6C10"/>
    <w:rsid w:val="002F144D"/>
    <w:rsid w:val="003557C9"/>
    <w:rsid w:val="003652C0"/>
    <w:rsid w:val="00380491"/>
    <w:rsid w:val="0039587D"/>
    <w:rsid w:val="003B09E8"/>
    <w:rsid w:val="003B763E"/>
    <w:rsid w:val="003C13B2"/>
    <w:rsid w:val="003C2550"/>
    <w:rsid w:val="00400CBF"/>
    <w:rsid w:val="00407F0D"/>
    <w:rsid w:val="00444323"/>
    <w:rsid w:val="0045536F"/>
    <w:rsid w:val="00476F6B"/>
    <w:rsid w:val="004771A2"/>
    <w:rsid w:val="004913E7"/>
    <w:rsid w:val="004A3F44"/>
    <w:rsid w:val="004B0949"/>
    <w:rsid w:val="004B2913"/>
    <w:rsid w:val="004D7DEC"/>
    <w:rsid w:val="004F4145"/>
    <w:rsid w:val="004F5FF3"/>
    <w:rsid w:val="00503BBB"/>
    <w:rsid w:val="0052469F"/>
    <w:rsid w:val="00530B26"/>
    <w:rsid w:val="0053513F"/>
    <w:rsid w:val="00543E55"/>
    <w:rsid w:val="0057352D"/>
    <w:rsid w:val="005B7041"/>
    <w:rsid w:val="005E432F"/>
    <w:rsid w:val="005E7991"/>
    <w:rsid w:val="006003CD"/>
    <w:rsid w:val="00623568"/>
    <w:rsid w:val="006240D1"/>
    <w:rsid w:val="00673631"/>
    <w:rsid w:val="0068386D"/>
    <w:rsid w:val="0068649E"/>
    <w:rsid w:val="006A282F"/>
    <w:rsid w:val="006B5215"/>
    <w:rsid w:val="006D3998"/>
    <w:rsid w:val="006D7FEB"/>
    <w:rsid w:val="006E52F2"/>
    <w:rsid w:val="00710A51"/>
    <w:rsid w:val="00741BA2"/>
    <w:rsid w:val="00792E2D"/>
    <w:rsid w:val="007B251B"/>
    <w:rsid w:val="007E13CC"/>
    <w:rsid w:val="007E2691"/>
    <w:rsid w:val="00802125"/>
    <w:rsid w:val="008206F1"/>
    <w:rsid w:val="008451DC"/>
    <w:rsid w:val="00861B33"/>
    <w:rsid w:val="0086216F"/>
    <w:rsid w:val="00863716"/>
    <w:rsid w:val="00881B6A"/>
    <w:rsid w:val="008A1E9B"/>
    <w:rsid w:val="008B777E"/>
    <w:rsid w:val="008C3000"/>
    <w:rsid w:val="008E7D25"/>
    <w:rsid w:val="008F126B"/>
    <w:rsid w:val="008F3EBD"/>
    <w:rsid w:val="0091286D"/>
    <w:rsid w:val="009135FC"/>
    <w:rsid w:val="00934416"/>
    <w:rsid w:val="00942C89"/>
    <w:rsid w:val="00944E01"/>
    <w:rsid w:val="00953401"/>
    <w:rsid w:val="0096179E"/>
    <w:rsid w:val="0097119F"/>
    <w:rsid w:val="009A2449"/>
    <w:rsid w:val="009A695A"/>
    <w:rsid w:val="009B2748"/>
    <w:rsid w:val="009B4023"/>
    <w:rsid w:val="009C52F6"/>
    <w:rsid w:val="009D68E9"/>
    <w:rsid w:val="009D7967"/>
    <w:rsid w:val="009F6E38"/>
    <w:rsid w:val="00A07EFB"/>
    <w:rsid w:val="00A1090B"/>
    <w:rsid w:val="00A95588"/>
    <w:rsid w:val="00AB38DA"/>
    <w:rsid w:val="00AC1122"/>
    <w:rsid w:val="00AE7023"/>
    <w:rsid w:val="00AF19C0"/>
    <w:rsid w:val="00AF6E35"/>
    <w:rsid w:val="00B153E9"/>
    <w:rsid w:val="00B2485C"/>
    <w:rsid w:val="00B26622"/>
    <w:rsid w:val="00B34B0D"/>
    <w:rsid w:val="00B35496"/>
    <w:rsid w:val="00B375CE"/>
    <w:rsid w:val="00B37DF7"/>
    <w:rsid w:val="00B4145E"/>
    <w:rsid w:val="00B41A2F"/>
    <w:rsid w:val="00B42E78"/>
    <w:rsid w:val="00B463DF"/>
    <w:rsid w:val="00B63D28"/>
    <w:rsid w:val="00B7793D"/>
    <w:rsid w:val="00BA7727"/>
    <w:rsid w:val="00BB5E05"/>
    <w:rsid w:val="00BE1D7D"/>
    <w:rsid w:val="00C1552A"/>
    <w:rsid w:val="00C44019"/>
    <w:rsid w:val="00C5107B"/>
    <w:rsid w:val="00C57D5B"/>
    <w:rsid w:val="00C75D58"/>
    <w:rsid w:val="00C82A53"/>
    <w:rsid w:val="00CA37CA"/>
    <w:rsid w:val="00CA4880"/>
    <w:rsid w:val="00CD0D87"/>
    <w:rsid w:val="00CD55BB"/>
    <w:rsid w:val="00CE06E8"/>
    <w:rsid w:val="00CE1D3F"/>
    <w:rsid w:val="00CF1A95"/>
    <w:rsid w:val="00D34F16"/>
    <w:rsid w:val="00D56F10"/>
    <w:rsid w:val="00D80C52"/>
    <w:rsid w:val="00DC207C"/>
    <w:rsid w:val="00DC7A7A"/>
    <w:rsid w:val="00DD5185"/>
    <w:rsid w:val="00DD7B20"/>
    <w:rsid w:val="00E17A17"/>
    <w:rsid w:val="00E52E4F"/>
    <w:rsid w:val="00E6059C"/>
    <w:rsid w:val="00E706AF"/>
    <w:rsid w:val="00E9414F"/>
    <w:rsid w:val="00EB23F7"/>
    <w:rsid w:val="00EB62F7"/>
    <w:rsid w:val="00EC42E1"/>
    <w:rsid w:val="00EC7583"/>
    <w:rsid w:val="00EE1344"/>
    <w:rsid w:val="00EF2E14"/>
    <w:rsid w:val="00EF48C8"/>
    <w:rsid w:val="00F1238D"/>
    <w:rsid w:val="00F14581"/>
    <w:rsid w:val="00F21331"/>
    <w:rsid w:val="00F2205E"/>
    <w:rsid w:val="00F47A6C"/>
    <w:rsid w:val="00F51959"/>
    <w:rsid w:val="00F62DC4"/>
    <w:rsid w:val="00F80ABC"/>
    <w:rsid w:val="00FC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C8E0F33"/>
  <w14:defaultImageDpi w14:val="300"/>
  <w15:chartTrackingRefBased/>
  <w15:docId w15:val="{DE1C284F-B612-41EC-B361-8F80B04F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7F8"/>
    <w:rPr>
      <w:rFonts w:ascii="Times New Roman" w:hAnsi="Times New Roman"/>
      <w:sz w:val="24"/>
      <w:szCs w:val="24"/>
    </w:rPr>
  </w:style>
  <w:style w:type="paragraph" w:styleId="Heading1">
    <w:name w:val="heading 1"/>
    <w:basedOn w:val="Normal"/>
    <w:next w:val="Normal"/>
    <w:link w:val="Heading1Char"/>
    <w:uiPriority w:val="99"/>
    <w:qFormat/>
    <w:rsid w:val="007067F8"/>
    <w:pPr>
      <w:keepNext/>
      <w:keepLines/>
      <w:spacing w:before="480"/>
      <w:outlineLvl w:val="0"/>
    </w:pPr>
    <w:rPr>
      <w:rFonts w:ascii="Cambria" w:hAnsi="Cambria"/>
      <w:b/>
      <w:bCs/>
      <w:sz w:val="28"/>
      <w:szCs w:val="28"/>
      <w:lang w:val="x-none" w:eastAsia="x-none"/>
    </w:rPr>
  </w:style>
  <w:style w:type="paragraph" w:styleId="Heading2">
    <w:name w:val="heading 2"/>
    <w:basedOn w:val="Normal"/>
    <w:next w:val="Normal"/>
    <w:link w:val="Heading2Char"/>
    <w:uiPriority w:val="99"/>
    <w:qFormat/>
    <w:rsid w:val="007067F8"/>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7067F8"/>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3B09E8"/>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uiPriority w:val="99"/>
    <w:qFormat/>
    <w:rsid w:val="007067F8"/>
    <w:pPr>
      <w:keepNext/>
      <w:widowControl w:val="0"/>
      <w:autoSpaceDE w:val="0"/>
      <w:autoSpaceDN w:val="0"/>
      <w:adjustRightInd w:val="0"/>
      <w:jc w:val="center"/>
      <w:outlineLvl w:val="5"/>
    </w:pPr>
    <w:rPr>
      <w:rFonts w:ascii="Arial" w:hAnsi="Arial"/>
      <w:sz w:val="22"/>
      <w:szCs w:val="22"/>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067F8"/>
    <w:rPr>
      <w:rFonts w:ascii="Cambria" w:hAnsi="Cambria" w:cs="Cambria"/>
      <w:b/>
      <w:bCs/>
      <w:color w:val="auto"/>
      <w:sz w:val="28"/>
      <w:szCs w:val="28"/>
    </w:rPr>
  </w:style>
  <w:style w:type="character" w:customStyle="1" w:styleId="Heading2Char">
    <w:name w:val="Heading 2 Char"/>
    <w:link w:val="Heading2"/>
    <w:uiPriority w:val="99"/>
    <w:rsid w:val="007067F8"/>
    <w:rPr>
      <w:rFonts w:ascii="Cambria" w:hAnsi="Cambria" w:cs="Cambria"/>
      <w:b/>
      <w:bCs/>
      <w:i/>
      <w:iCs/>
      <w:sz w:val="28"/>
      <w:szCs w:val="28"/>
    </w:rPr>
  </w:style>
  <w:style w:type="character" w:customStyle="1" w:styleId="Heading3Char">
    <w:name w:val="Heading 3 Char"/>
    <w:link w:val="Heading3"/>
    <w:uiPriority w:val="9"/>
    <w:semiHidden/>
    <w:rsid w:val="00103399"/>
    <w:rPr>
      <w:rFonts w:ascii="Cambria" w:eastAsia="Times New Roman" w:hAnsi="Cambria" w:cs="Times New Roman"/>
      <w:b/>
      <w:bCs/>
      <w:sz w:val="26"/>
      <w:szCs w:val="26"/>
    </w:rPr>
  </w:style>
  <w:style w:type="character" w:customStyle="1" w:styleId="Heading6Char">
    <w:name w:val="Heading 6 Char"/>
    <w:link w:val="Heading6"/>
    <w:uiPriority w:val="99"/>
    <w:rsid w:val="007067F8"/>
    <w:rPr>
      <w:rFonts w:ascii="Arial" w:hAnsi="Arial" w:cs="Arial"/>
      <w:sz w:val="22"/>
      <w:szCs w:val="22"/>
      <w:u w:val="single"/>
    </w:rPr>
  </w:style>
  <w:style w:type="character" w:styleId="Hyperlink">
    <w:name w:val="Hyperlink"/>
    <w:uiPriority w:val="99"/>
    <w:rsid w:val="007067F8"/>
    <w:rPr>
      <w:rFonts w:ascii="Times New Roman" w:hAnsi="Times New Roman" w:cs="Times New Roman"/>
      <w:color w:val="0000FF"/>
      <w:u w:val="single"/>
    </w:rPr>
  </w:style>
  <w:style w:type="paragraph" w:customStyle="1" w:styleId="Default">
    <w:name w:val="Default"/>
    <w:rsid w:val="007067F8"/>
    <w:pPr>
      <w:autoSpaceDE w:val="0"/>
      <w:autoSpaceDN w:val="0"/>
      <w:adjustRightInd w:val="0"/>
    </w:pPr>
    <w:rPr>
      <w:rFonts w:ascii="Arial" w:hAnsi="Arial" w:cs="Arial"/>
      <w:color w:val="000000"/>
      <w:sz w:val="24"/>
      <w:szCs w:val="24"/>
    </w:rPr>
  </w:style>
  <w:style w:type="paragraph" w:customStyle="1" w:styleId="Lists123">
    <w:name w:val="*Lists 1.2.3"/>
    <w:basedOn w:val="Normal"/>
    <w:uiPriority w:val="99"/>
    <w:rsid w:val="007067F8"/>
    <w:pPr>
      <w:tabs>
        <w:tab w:val="left" w:pos="360"/>
      </w:tabs>
      <w:suppressAutoHyphens/>
      <w:autoSpaceDE w:val="0"/>
      <w:autoSpaceDN w:val="0"/>
      <w:adjustRightInd w:val="0"/>
      <w:spacing w:line="288" w:lineRule="auto"/>
      <w:ind w:left="720" w:hanging="720"/>
      <w:jc w:val="both"/>
      <w:textAlignment w:val="center"/>
    </w:pPr>
    <w:rPr>
      <w:b/>
      <w:bCs/>
      <w:color w:val="000000"/>
      <w:sz w:val="20"/>
      <w:szCs w:val="20"/>
    </w:rPr>
  </w:style>
  <w:style w:type="paragraph" w:customStyle="1" w:styleId="ListsABC">
    <w:name w:val="*Lists A.B.C."/>
    <w:basedOn w:val="Normal"/>
    <w:uiPriority w:val="99"/>
    <w:rsid w:val="007067F8"/>
    <w:pPr>
      <w:tabs>
        <w:tab w:val="left" w:pos="1160"/>
        <w:tab w:val="left" w:pos="1920"/>
      </w:tabs>
      <w:suppressAutoHyphens/>
      <w:autoSpaceDE w:val="0"/>
      <w:autoSpaceDN w:val="0"/>
      <w:adjustRightInd w:val="0"/>
      <w:spacing w:line="288" w:lineRule="auto"/>
      <w:ind w:left="360" w:hanging="360"/>
      <w:jc w:val="both"/>
      <w:textAlignment w:val="center"/>
    </w:pPr>
    <w:rPr>
      <w:b/>
      <w:bCs/>
      <w:color w:val="000000"/>
      <w:sz w:val="20"/>
      <w:szCs w:val="20"/>
    </w:rPr>
  </w:style>
  <w:style w:type="paragraph" w:customStyle="1" w:styleId="DeptNameHeading">
    <w:name w:val="*Dept Name Heading"/>
    <w:basedOn w:val="Normal"/>
    <w:uiPriority w:val="99"/>
    <w:rsid w:val="007067F8"/>
    <w:pPr>
      <w:suppressAutoHyphens/>
      <w:autoSpaceDE w:val="0"/>
      <w:autoSpaceDN w:val="0"/>
      <w:adjustRightInd w:val="0"/>
      <w:spacing w:after="240" w:line="288" w:lineRule="auto"/>
      <w:jc w:val="center"/>
      <w:textAlignment w:val="center"/>
    </w:pPr>
    <w:rPr>
      <w:b/>
      <w:bCs/>
      <w:caps/>
      <w:color w:val="000000"/>
      <w:sz w:val="28"/>
      <w:szCs w:val="28"/>
    </w:rPr>
  </w:style>
  <w:style w:type="paragraph" w:customStyle="1" w:styleId="DegreeName">
    <w:name w:val="*Degree Name"/>
    <w:basedOn w:val="Normal"/>
    <w:uiPriority w:val="99"/>
    <w:rsid w:val="007067F8"/>
    <w:pPr>
      <w:suppressAutoHyphens/>
      <w:autoSpaceDE w:val="0"/>
      <w:autoSpaceDN w:val="0"/>
      <w:adjustRightInd w:val="0"/>
      <w:spacing w:after="240" w:line="288" w:lineRule="auto"/>
      <w:textAlignment w:val="center"/>
    </w:pPr>
    <w:rPr>
      <w:b/>
      <w:bCs/>
      <w:color w:val="000000"/>
    </w:rPr>
  </w:style>
  <w:style w:type="paragraph" w:customStyle="1" w:styleId="Bodytext">
    <w:name w:val="*Body text"/>
    <w:basedOn w:val="Normal"/>
    <w:uiPriority w:val="99"/>
    <w:rsid w:val="007067F8"/>
    <w:pPr>
      <w:suppressAutoHyphens/>
      <w:autoSpaceDE w:val="0"/>
      <w:autoSpaceDN w:val="0"/>
      <w:adjustRightInd w:val="0"/>
      <w:spacing w:after="240" w:line="288" w:lineRule="auto"/>
      <w:jc w:val="both"/>
      <w:textAlignment w:val="center"/>
    </w:pPr>
    <w:rPr>
      <w:b/>
      <w:bCs/>
      <w:color w:val="000000"/>
      <w:sz w:val="20"/>
      <w:szCs w:val="20"/>
    </w:rPr>
  </w:style>
  <w:style w:type="paragraph" w:customStyle="1" w:styleId="CourseDescription">
    <w:name w:val="*Course Description"/>
    <w:basedOn w:val="Normal"/>
    <w:uiPriority w:val="99"/>
    <w:rsid w:val="007067F8"/>
    <w:pPr>
      <w:suppressAutoHyphens/>
      <w:autoSpaceDE w:val="0"/>
      <w:autoSpaceDN w:val="0"/>
      <w:adjustRightInd w:val="0"/>
      <w:spacing w:line="288" w:lineRule="auto"/>
      <w:ind w:left="720" w:hanging="720"/>
      <w:jc w:val="both"/>
      <w:textAlignment w:val="center"/>
    </w:pPr>
    <w:rPr>
      <w:color w:val="000000"/>
      <w:sz w:val="20"/>
      <w:szCs w:val="20"/>
    </w:rPr>
  </w:style>
  <w:style w:type="paragraph" w:customStyle="1" w:styleId="CourseDescHeading">
    <w:name w:val="*Course Desc Heading"/>
    <w:basedOn w:val="Normal"/>
    <w:uiPriority w:val="99"/>
    <w:rsid w:val="007067F8"/>
    <w:pPr>
      <w:suppressAutoHyphens/>
      <w:autoSpaceDE w:val="0"/>
      <w:autoSpaceDN w:val="0"/>
      <w:adjustRightInd w:val="0"/>
      <w:spacing w:after="240" w:line="288" w:lineRule="auto"/>
      <w:jc w:val="center"/>
      <w:textAlignment w:val="center"/>
    </w:pPr>
    <w:rPr>
      <w:b/>
      <w:bCs/>
      <w:caps/>
      <w:color w:val="000000"/>
    </w:rPr>
  </w:style>
  <w:style w:type="paragraph" w:customStyle="1" w:styleId="DegreeReqHeading">
    <w:name w:val="*Degree Req Heading"/>
    <w:basedOn w:val="DegreeName"/>
    <w:uiPriority w:val="99"/>
    <w:rsid w:val="007067F8"/>
    <w:rPr>
      <w:sz w:val="20"/>
      <w:szCs w:val="20"/>
    </w:rPr>
  </w:style>
  <w:style w:type="paragraph" w:customStyle="1" w:styleId="LightGrid-Accent31">
    <w:name w:val="Light Grid - Accent 31"/>
    <w:basedOn w:val="Normal"/>
    <w:uiPriority w:val="34"/>
    <w:qFormat/>
    <w:rsid w:val="007067F8"/>
    <w:pPr>
      <w:ind w:left="720"/>
    </w:pPr>
    <w:rPr>
      <w:rFonts w:ascii="Calibri" w:hAnsi="Calibri" w:cs="Calibri"/>
      <w:sz w:val="22"/>
      <w:szCs w:val="22"/>
    </w:rPr>
  </w:style>
  <w:style w:type="paragraph" w:styleId="PlainText">
    <w:name w:val="Plain Text"/>
    <w:basedOn w:val="Normal"/>
    <w:link w:val="PlainTextChar"/>
    <w:uiPriority w:val="99"/>
    <w:rsid w:val="007067F8"/>
    <w:rPr>
      <w:rFonts w:ascii="Consolas" w:hAnsi="Consolas"/>
      <w:sz w:val="21"/>
      <w:szCs w:val="21"/>
      <w:lang w:val="x-none" w:eastAsia="x-none"/>
    </w:rPr>
  </w:style>
  <w:style w:type="character" w:customStyle="1" w:styleId="PlainTextChar">
    <w:name w:val="Plain Text Char"/>
    <w:link w:val="PlainText"/>
    <w:uiPriority w:val="99"/>
    <w:rsid w:val="007067F8"/>
    <w:rPr>
      <w:rFonts w:ascii="Consolas" w:hAnsi="Consolas" w:cs="Consolas"/>
      <w:sz w:val="21"/>
      <w:szCs w:val="21"/>
    </w:rPr>
  </w:style>
  <w:style w:type="paragraph" w:styleId="BodyText2">
    <w:name w:val="Body Text 2"/>
    <w:basedOn w:val="Normal"/>
    <w:link w:val="BodyText2Char"/>
    <w:uiPriority w:val="99"/>
    <w:rsid w:val="007067F8"/>
    <w:rPr>
      <w:b/>
      <w:bCs/>
      <w:lang w:val="x-none" w:eastAsia="x-none"/>
    </w:rPr>
  </w:style>
  <w:style w:type="character" w:customStyle="1" w:styleId="BodyText2Char">
    <w:name w:val="Body Text 2 Char"/>
    <w:link w:val="BodyText2"/>
    <w:uiPriority w:val="99"/>
    <w:rsid w:val="007067F8"/>
    <w:rPr>
      <w:rFonts w:ascii="Times New Roman" w:hAnsi="Times New Roman" w:cs="Times New Roman"/>
      <w:b/>
      <w:bCs/>
      <w:sz w:val="24"/>
      <w:szCs w:val="24"/>
    </w:rPr>
  </w:style>
  <w:style w:type="character" w:customStyle="1" w:styleId="BodyTextIndentChar">
    <w:name w:val="Body Text Indent Char"/>
    <w:uiPriority w:val="99"/>
    <w:rsid w:val="007067F8"/>
    <w:rPr>
      <w:rFonts w:ascii="Times New Roman" w:hAnsi="Times New Roman" w:cs="Times New Roman"/>
      <w:sz w:val="24"/>
      <w:szCs w:val="24"/>
    </w:rPr>
  </w:style>
  <w:style w:type="paragraph" w:styleId="NormalWeb">
    <w:name w:val="Normal (Web)"/>
    <w:basedOn w:val="Normal"/>
    <w:uiPriority w:val="99"/>
    <w:rsid w:val="007067F8"/>
    <w:pPr>
      <w:spacing w:before="188" w:after="188"/>
      <w:ind w:left="125" w:right="125"/>
    </w:pPr>
    <w:rPr>
      <w:rFonts w:ascii="Verdana" w:hAnsi="Verdana" w:cs="Verdana"/>
    </w:rPr>
  </w:style>
  <w:style w:type="paragraph" w:styleId="BalloonText">
    <w:name w:val="Balloon Text"/>
    <w:basedOn w:val="Normal"/>
    <w:link w:val="BalloonTextChar"/>
    <w:uiPriority w:val="99"/>
    <w:rsid w:val="007067F8"/>
    <w:rPr>
      <w:rFonts w:ascii="Tahoma" w:hAnsi="Tahoma"/>
      <w:sz w:val="16"/>
      <w:szCs w:val="16"/>
      <w:lang w:val="x-none" w:eastAsia="x-none"/>
    </w:rPr>
  </w:style>
  <w:style w:type="character" w:customStyle="1" w:styleId="BalloonTextChar">
    <w:name w:val="Balloon Text Char"/>
    <w:link w:val="BalloonText"/>
    <w:uiPriority w:val="99"/>
    <w:rsid w:val="007067F8"/>
    <w:rPr>
      <w:rFonts w:ascii="Tahoma" w:hAnsi="Tahoma" w:cs="Tahoma"/>
      <w:sz w:val="16"/>
      <w:szCs w:val="16"/>
    </w:rPr>
  </w:style>
  <w:style w:type="paragraph" w:styleId="Header">
    <w:name w:val="header"/>
    <w:basedOn w:val="Normal"/>
    <w:link w:val="HeaderChar"/>
    <w:uiPriority w:val="99"/>
    <w:rsid w:val="007067F8"/>
    <w:pPr>
      <w:tabs>
        <w:tab w:val="center" w:pos="4320"/>
        <w:tab w:val="right" w:pos="8640"/>
      </w:tabs>
    </w:pPr>
    <w:rPr>
      <w:rFonts w:ascii="Arial" w:hAnsi="Arial"/>
      <w:sz w:val="20"/>
      <w:szCs w:val="20"/>
      <w:lang w:val="x-none" w:eastAsia="x-none"/>
    </w:rPr>
  </w:style>
  <w:style w:type="character" w:customStyle="1" w:styleId="HeaderChar">
    <w:name w:val="Header Char"/>
    <w:link w:val="Header"/>
    <w:uiPriority w:val="99"/>
    <w:rsid w:val="007067F8"/>
    <w:rPr>
      <w:rFonts w:ascii="Arial" w:hAnsi="Arial" w:cs="Arial"/>
    </w:rPr>
  </w:style>
  <w:style w:type="paragraph" w:styleId="Footer">
    <w:name w:val="footer"/>
    <w:basedOn w:val="Normal"/>
    <w:link w:val="FooterChar"/>
    <w:uiPriority w:val="99"/>
    <w:rsid w:val="007067F8"/>
    <w:pPr>
      <w:tabs>
        <w:tab w:val="center" w:pos="4320"/>
        <w:tab w:val="right" w:pos="8640"/>
      </w:tabs>
    </w:pPr>
    <w:rPr>
      <w:rFonts w:ascii="Arial" w:hAnsi="Arial"/>
      <w:sz w:val="20"/>
      <w:szCs w:val="20"/>
      <w:lang w:val="x-none" w:eastAsia="x-none"/>
    </w:rPr>
  </w:style>
  <w:style w:type="character" w:customStyle="1" w:styleId="FooterChar">
    <w:name w:val="Footer Char"/>
    <w:link w:val="Footer"/>
    <w:uiPriority w:val="99"/>
    <w:rsid w:val="007067F8"/>
    <w:rPr>
      <w:rFonts w:ascii="Arial" w:hAnsi="Arial" w:cs="Arial"/>
    </w:rPr>
  </w:style>
  <w:style w:type="character" w:styleId="PageNumber">
    <w:name w:val="page number"/>
    <w:uiPriority w:val="99"/>
    <w:rsid w:val="007067F8"/>
    <w:rPr>
      <w:rFonts w:ascii="Times New Roman" w:hAnsi="Times New Roman" w:cs="Times New Roman"/>
    </w:rPr>
  </w:style>
  <w:style w:type="paragraph" w:styleId="FootnoteText">
    <w:name w:val="footnote text"/>
    <w:basedOn w:val="Normal"/>
    <w:link w:val="FootnoteTextChar"/>
    <w:uiPriority w:val="99"/>
    <w:rsid w:val="007067F8"/>
    <w:pPr>
      <w:widowControl w:val="0"/>
      <w:autoSpaceDE w:val="0"/>
      <w:autoSpaceDN w:val="0"/>
      <w:adjustRightInd w:val="0"/>
    </w:pPr>
    <w:rPr>
      <w:rFonts w:ascii="Letter Gothic 12cpi" w:hAnsi="Letter Gothic 12cpi"/>
      <w:sz w:val="20"/>
      <w:szCs w:val="20"/>
      <w:lang w:val="x-none" w:eastAsia="x-none"/>
    </w:rPr>
  </w:style>
  <w:style w:type="character" w:customStyle="1" w:styleId="FootnoteTextChar">
    <w:name w:val="Footnote Text Char"/>
    <w:link w:val="FootnoteText"/>
    <w:uiPriority w:val="99"/>
    <w:rsid w:val="007067F8"/>
    <w:rPr>
      <w:rFonts w:ascii="Letter Gothic 12cpi" w:hAnsi="Letter Gothic 12cpi" w:cs="Letter Gothic 12cpi"/>
    </w:rPr>
  </w:style>
  <w:style w:type="character" w:styleId="FootnoteReference">
    <w:name w:val="footnote reference"/>
    <w:uiPriority w:val="99"/>
    <w:rsid w:val="007067F8"/>
    <w:rPr>
      <w:rFonts w:ascii="Times New Roman" w:hAnsi="Times New Roman" w:cs="Times New Roman"/>
      <w:vertAlign w:val="superscript"/>
    </w:rPr>
  </w:style>
  <w:style w:type="paragraph" w:styleId="EndnoteText">
    <w:name w:val="endnote text"/>
    <w:basedOn w:val="Normal"/>
    <w:link w:val="EndnoteTextChar"/>
    <w:uiPriority w:val="99"/>
    <w:rsid w:val="007067F8"/>
    <w:rPr>
      <w:rFonts w:ascii="Arial" w:hAnsi="Arial"/>
      <w:sz w:val="20"/>
      <w:szCs w:val="20"/>
      <w:lang w:val="x-none" w:eastAsia="x-none"/>
    </w:rPr>
  </w:style>
  <w:style w:type="character" w:customStyle="1" w:styleId="EndnoteTextChar">
    <w:name w:val="Endnote Text Char"/>
    <w:link w:val="EndnoteText"/>
    <w:uiPriority w:val="99"/>
    <w:rsid w:val="007067F8"/>
    <w:rPr>
      <w:rFonts w:ascii="Arial" w:hAnsi="Arial" w:cs="Arial"/>
    </w:rPr>
  </w:style>
  <w:style w:type="character" w:styleId="EndnoteReference">
    <w:name w:val="endnote reference"/>
    <w:uiPriority w:val="99"/>
    <w:rsid w:val="007067F8"/>
    <w:rPr>
      <w:rFonts w:ascii="Times New Roman" w:hAnsi="Times New Roman" w:cs="Times New Roman"/>
      <w:vertAlign w:val="superscript"/>
    </w:rPr>
  </w:style>
  <w:style w:type="character" w:styleId="Strong">
    <w:name w:val="Strong"/>
    <w:uiPriority w:val="22"/>
    <w:qFormat/>
    <w:rsid w:val="007067F8"/>
    <w:rPr>
      <w:rFonts w:ascii="Times New Roman" w:hAnsi="Times New Roman" w:cs="Times New Roman"/>
      <w:b/>
      <w:bCs/>
    </w:rPr>
  </w:style>
  <w:style w:type="character" w:styleId="CommentReference">
    <w:name w:val="annotation reference"/>
    <w:uiPriority w:val="99"/>
    <w:rsid w:val="007067F8"/>
    <w:rPr>
      <w:rFonts w:ascii="Times New Roman" w:hAnsi="Times New Roman" w:cs="Times New Roman"/>
      <w:sz w:val="16"/>
      <w:szCs w:val="16"/>
    </w:rPr>
  </w:style>
  <w:style w:type="paragraph" w:styleId="CommentText">
    <w:name w:val="annotation text"/>
    <w:basedOn w:val="Normal"/>
    <w:link w:val="CommentTextChar"/>
    <w:uiPriority w:val="99"/>
    <w:rsid w:val="007067F8"/>
    <w:rPr>
      <w:sz w:val="20"/>
      <w:szCs w:val="20"/>
      <w:lang w:val="x-none" w:eastAsia="x-none"/>
    </w:rPr>
  </w:style>
  <w:style w:type="character" w:customStyle="1" w:styleId="CommentTextChar">
    <w:name w:val="Comment Text Char"/>
    <w:link w:val="CommentText"/>
    <w:uiPriority w:val="99"/>
    <w:rsid w:val="007067F8"/>
    <w:rPr>
      <w:rFonts w:ascii="Times New Roman" w:hAnsi="Times New Roman" w:cs="Times New Roman"/>
    </w:rPr>
  </w:style>
  <w:style w:type="paragraph" w:styleId="CommentSubject">
    <w:name w:val="annotation subject"/>
    <w:basedOn w:val="CommentText"/>
    <w:next w:val="CommentText"/>
    <w:link w:val="CommentSubjectChar"/>
    <w:uiPriority w:val="99"/>
    <w:rsid w:val="007067F8"/>
    <w:rPr>
      <w:b/>
      <w:bCs/>
    </w:rPr>
  </w:style>
  <w:style w:type="character" w:customStyle="1" w:styleId="CommentSubjectChar">
    <w:name w:val="Comment Subject Char"/>
    <w:link w:val="CommentSubject"/>
    <w:uiPriority w:val="99"/>
    <w:rsid w:val="007067F8"/>
    <w:rPr>
      <w:rFonts w:ascii="Times New Roman" w:hAnsi="Times New Roman" w:cs="Times New Roman"/>
      <w:b/>
      <w:bCs/>
    </w:rPr>
  </w:style>
  <w:style w:type="paragraph" w:customStyle="1" w:styleId="MediumGrid2-Accent11">
    <w:name w:val="Medium Grid 2 - Accent 11"/>
    <w:uiPriority w:val="1"/>
    <w:qFormat/>
    <w:rsid w:val="007067F8"/>
    <w:rPr>
      <w:rFonts w:cs="Calibri"/>
      <w:sz w:val="22"/>
      <w:szCs w:val="22"/>
    </w:rPr>
  </w:style>
  <w:style w:type="character" w:customStyle="1" w:styleId="sub">
    <w:name w:val="sub"/>
    <w:basedOn w:val="DefaultParagraphFont"/>
    <w:rsid w:val="00460CEE"/>
  </w:style>
  <w:style w:type="character" w:styleId="Emphasis">
    <w:name w:val="Emphasis"/>
    <w:uiPriority w:val="20"/>
    <w:qFormat/>
    <w:rsid w:val="00460CEE"/>
    <w:rPr>
      <w:i/>
      <w:iCs/>
    </w:rPr>
  </w:style>
  <w:style w:type="paragraph" w:customStyle="1" w:styleId="ColorfulList-Accent11">
    <w:name w:val="Colorful List - Accent 11"/>
    <w:basedOn w:val="Normal"/>
    <w:uiPriority w:val="34"/>
    <w:qFormat/>
    <w:rsid w:val="00271EC4"/>
    <w:pPr>
      <w:spacing w:after="200" w:line="276" w:lineRule="auto"/>
      <w:ind w:left="720"/>
    </w:pPr>
    <w:rPr>
      <w:rFonts w:ascii="Calibri" w:eastAsia="Calibri" w:hAnsi="Calibri"/>
      <w:sz w:val="22"/>
      <w:szCs w:val="22"/>
    </w:rPr>
  </w:style>
  <w:style w:type="paragraph" w:styleId="BodyText0">
    <w:name w:val="Body Text"/>
    <w:basedOn w:val="Normal"/>
    <w:link w:val="BodyTextChar"/>
    <w:unhideWhenUsed/>
    <w:rsid w:val="00E270DD"/>
    <w:pPr>
      <w:spacing w:after="120"/>
    </w:pPr>
    <w:rPr>
      <w:lang w:val="x-none" w:eastAsia="x-none"/>
    </w:rPr>
  </w:style>
  <w:style w:type="character" w:customStyle="1" w:styleId="BodyTextChar">
    <w:name w:val="Body Text Char"/>
    <w:link w:val="BodyText0"/>
    <w:rsid w:val="00E270DD"/>
    <w:rPr>
      <w:rFonts w:ascii="Times New Roman" w:hAnsi="Times New Roman"/>
      <w:sz w:val="24"/>
      <w:szCs w:val="24"/>
    </w:rPr>
  </w:style>
  <w:style w:type="table" w:styleId="TableGrid">
    <w:name w:val="Table Grid"/>
    <w:basedOn w:val="TableNormal"/>
    <w:uiPriority w:val="39"/>
    <w:rsid w:val="00C116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816161"/>
    <w:rPr>
      <w:color w:val="800080"/>
      <w:u w:val="single"/>
    </w:rPr>
  </w:style>
  <w:style w:type="paragraph" w:customStyle="1" w:styleId="Normal1">
    <w:name w:val="Normal1"/>
    <w:rsid w:val="004B0949"/>
    <w:pPr>
      <w:widowControl w:val="0"/>
      <w:spacing w:after="200" w:line="276" w:lineRule="auto"/>
      <w:contextualSpacing/>
    </w:pPr>
    <w:rPr>
      <w:rFonts w:eastAsia="Calibri" w:cs="Calibri"/>
      <w:color w:val="000000"/>
      <w:sz w:val="22"/>
    </w:rPr>
  </w:style>
  <w:style w:type="paragraph" w:styleId="ListParagraph">
    <w:name w:val="List Paragraph"/>
    <w:basedOn w:val="Normal"/>
    <w:uiPriority w:val="34"/>
    <w:qFormat/>
    <w:rsid w:val="002B52EE"/>
    <w:pPr>
      <w:spacing w:after="200" w:line="276" w:lineRule="auto"/>
      <w:ind w:left="720"/>
      <w:contextualSpacing/>
    </w:pPr>
    <w:rPr>
      <w:rFonts w:ascii="Calibri" w:eastAsia="Calibri" w:hAnsi="Calibri"/>
      <w:sz w:val="22"/>
      <w:szCs w:val="22"/>
    </w:rPr>
  </w:style>
  <w:style w:type="paragraph" w:styleId="Revision">
    <w:name w:val="Revision"/>
    <w:hidden/>
    <w:rsid w:val="00AF6E35"/>
    <w:rPr>
      <w:rFonts w:ascii="Times New Roman" w:hAnsi="Times New Roman"/>
      <w:sz w:val="24"/>
      <w:szCs w:val="24"/>
    </w:rPr>
  </w:style>
  <w:style w:type="character" w:customStyle="1" w:styleId="Heading4Char">
    <w:name w:val="Heading 4 Char"/>
    <w:basedOn w:val="DefaultParagraphFont"/>
    <w:link w:val="Heading4"/>
    <w:semiHidden/>
    <w:rsid w:val="003B09E8"/>
    <w:rPr>
      <w:rFonts w:asciiTheme="minorHAnsi" w:eastAsiaTheme="minorEastAsia" w:hAnsiTheme="minorHAnsi" w:cstheme="minorBidi"/>
      <w:b/>
      <w:bCs/>
      <w:sz w:val="28"/>
      <w:szCs w:val="28"/>
    </w:rPr>
  </w:style>
  <w:style w:type="paragraph" w:customStyle="1" w:styleId="p1">
    <w:name w:val="p1"/>
    <w:basedOn w:val="Normal"/>
    <w:rsid w:val="00623568"/>
    <w:rPr>
      <w:rFonts w:ascii="Arial" w:eastAsiaTheme="minorHAnsi" w:hAnsi="Arial" w:cs="Arial"/>
      <w:sz w:val="17"/>
      <w:szCs w:val="17"/>
      <w:lang w:eastAsia="zh-CN"/>
    </w:rPr>
  </w:style>
  <w:style w:type="character" w:customStyle="1" w:styleId="apple-converted-space">
    <w:name w:val="apple-converted-space"/>
    <w:basedOn w:val="DefaultParagraphFont"/>
    <w:rsid w:val="00623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29718">
      <w:bodyDiv w:val="1"/>
      <w:marLeft w:val="0"/>
      <w:marRight w:val="0"/>
      <w:marTop w:val="0"/>
      <w:marBottom w:val="0"/>
      <w:divBdr>
        <w:top w:val="none" w:sz="0" w:space="0" w:color="auto"/>
        <w:left w:val="none" w:sz="0" w:space="0" w:color="auto"/>
        <w:bottom w:val="none" w:sz="0" w:space="0" w:color="auto"/>
        <w:right w:val="none" w:sz="0" w:space="0" w:color="auto"/>
      </w:divBdr>
      <w:divsChild>
        <w:div w:id="276984778">
          <w:marLeft w:val="0"/>
          <w:marRight w:val="0"/>
          <w:marTop w:val="0"/>
          <w:marBottom w:val="0"/>
          <w:divBdr>
            <w:top w:val="none" w:sz="0" w:space="0" w:color="auto"/>
            <w:left w:val="none" w:sz="0" w:space="0" w:color="auto"/>
            <w:bottom w:val="none" w:sz="0" w:space="0" w:color="auto"/>
            <w:right w:val="none" w:sz="0" w:space="0" w:color="auto"/>
          </w:divBdr>
          <w:divsChild>
            <w:div w:id="855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4315">
      <w:bodyDiv w:val="1"/>
      <w:marLeft w:val="0"/>
      <w:marRight w:val="0"/>
      <w:marTop w:val="0"/>
      <w:marBottom w:val="0"/>
      <w:divBdr>
        <w:top w:val="none" w:sz="0" w:space="0" w:color="auto"/>
        <w:left w:val="none" w:sz="0" w:space="0" w:color="auto"/>
        <w:bottom w:val="none" w:sz="0" w:space="0" w:color="auto"/>
        <w:right w:val="none" w:sz="0" w:space="0" w:color="auto"/>
      </w:divBdr>
    </w:div>
    <w:div w:id="942299000">
      <w:bodyDiv w:val="1"/>
      <w:marLeft w:val="0"/>
      <w:marRight w:val="0"/>
      <w:marTop w:val="125"/>
      <w:marBottom w:val="250"/>
      <w:divBdr>
        <w:top w:val="none" w:sz="0" w:space="0" w:color="auto"/>
        <w:left w:val="none" w:sz="0" w:space="0" w:color="auto"/>
        <w:bottom w:val="none" w:sz="0" w:space="0" w:color="auto"/>
        <w:right w:val="none" w:sz="0" w:space="0" w:color="auto"/>
      </w:divBdr>
      <w:divsChild>
        <w:div w:id="86200861">
          <w:marLeft w:val="0"/>
          <w:marRight w:val="0"/>
          <w:marTop w:val="0"/>
          <w:marBottom w:val="0"/>
          <w:divBdr>
            <w:top w:val="none" w:sz="0" w:space="0" w:color="auto"/>
            <w:left w:val="none" w:sz="0" w:space="0" w:color="auto"/>
            <w:bottom w:val="none" w:sz="0" w:space="0" w:color="auto"/>
            <w:right w:val="none" w:sz="0" w:space="0" w:color="auto"/>
          </w:divBdr>
        </w:div>
        <w:div w:id="191958400">
          <w:marLeft w:val="0"/>
          <w:marRight w:val="0"/>
          <w:marTop w:val="0"/>
          <w:marBottom w:val="0"/>
          <w:divBdr>
            <w:top w:val="none" w:sz="0" w:space="0" w:color="auto"/>
            <w:left w:val="none" w:sz="0" w:space="0" w:color="auto"/>
            <w:bottom w:val="none" w:sz="0" w:space="0" w:color="auto"/>
            <w:right w:val="none" w:sz="0" w:space="0" w:color="auto"/>
          </w:divBdr>
        </w:div>
        <w:div w:id="1439789000">
          <w:marLeft w:val="0"/>
          <w:marRight w:val="0"/>
          <w:marTop w:val="0"/>
          <w:marBottom w:val="0"/>
          <w:divBdr>
            <w:top w:val="none" w:sz="0" w:space="0" w:color="auto"/>
            <w:left w:val="none" w:sz="0" w:space="0" w:color="auto"/>
            <w:bottom w:val="none" w:sz="0" w:space="0" w:color="auto"/>
            <w:right w:val="none" w:sz="0" w:space="0" w:color="auto"/>
          </w:divBdr>
        </w:div>
      </w:divsChild>
    </w:div>
    <w:div w:id="1016271733">
      <w:bodyDiv w:val="1"/>
      <w:marLeft w:val="0"/>
      <w:marRight w:val="0"/>
      <w:marTop w:val="0"/>
      <w:marBottom w:val="0"/>
      <w:divBdr>
        <w:top w:val="none" w:sz="0" w:space="0" w:color="auto"/>
        <w:left w:val="none" w:sz="0" w:space="0" w:color="auto"/>
        <w:bottom w:val="none" w:sz="0" w:space="0" w:color="auto"/>
        <w:right w:val="none" w:sz="0" w:space="0" w:color="auto"/>
      </w:divBdr>
    </w:div>
    <w:div w:id="1169295494">
      <w:bodyDiv w:val="1"/>
      <w:marLeft w:val="0"/>
      <w:marRight w:val="0"/>
      <w:marTop w:val="0"/>
      <w:marBottom w:val="0"/>
      <w:divBdr>
        <w:top w:val="none" w:sz="0" w:space="0" w:color="auto"/>
        <w:left w:val="none" w:sz="0" w:space="0" w:color="auto"/>
        <w:bottom w:val="none" w:sz="0" w:space="0" w:color="auto"/>
        <w:right w:val="none" w:sz="0" w:space="0" w:color="auto"/>
      </w:divBdr>
      <w:divsChild>
        <w:div w:id="977222365">
          <w:marLeft w:val="0"/>
          <w:marRight w:val="0"/>
          <w:marTop w:val="0"/>
          <w:marBottom w:val="0"/>
          <w:divBdr>
            <w:top w:val="none" w:sz="0" w:space="0" w:color="auto"/>
            <w:left w:val="none" w:sz="0" w:space="0" w:color="auto"/>
            <w:bottom w:val="none" w:sz="0" w:space="0" w:color="auto"/>
            <w:right w:val="none" w:sz="0" w:space="0" w:color="auto"/>
          </w:divBdr>
        </w:div>
      </w:divsChild>
    </w:div>
    <w:div w:id="1422753651">
      <w:bodyDiv w:val="1"/>
      <w:marLeft w:val="0"/>
      <w:marRight w:val="0"/>
      <w:marTop w:val="0"/>
      <w:marBottom w:val="0"/>
      <w:divBdr>
        <w:top w:val="none" w:sz="0" w:space="0" w:color="auto"/>
        <w:left w:val="none" w:sz="0" w:space="0" w:color="auto"/>
        <w:bottom w:val="none" w:sz="0" w:space="0" w:color="auto"/>
        <w:right w:val="none" w:sz="0" w:space="0" w:color="auto"/>
      </w:divBdr>
    </w:div>
    <w:div w:id="1881630226">
      <w:bodyDiv w:val="1"/>
      <w:marLeft w:val="0"/>
      <w:marRight w:val="0"/>
      <w:marTop w:val="0"/>
      <w:marBottom w:val="0"/>
      <w:divBdr>
        <w:top w:val="none" w:sz="0" w:space="0" w:color="auto"/>
        <w:left w:val="none" w:sz="0" w:space="0" w:color="auto"/>
        <w:bottom w:val="none" w:sz="0" w:space="0" w:color="auto"/>
        <w:right w:val="none" w:sz="0" w:space="0" w:color="auto"/>
      </w:divBdr>
      <w:divsChild>
        <w:div w:id="530337627">
          <w:marLeft w:val="0"/>
          <w:marRight w:val="0"/>
          <w:marTop w:val="0"/>
          <w:marBottom w:val="0"/>
          <w:divBdr>
            <w:top w:val="none" w:sz="0" w:space="0" w:color="auto"/>
            <w:left w:val="none" w:sz="0" w:space="0" w:color="auto"/>
            <w:bottom w:val="none" w:sz="0" w:space="0" w:color="auto"/>
            <w:right w:val="none" w:sz="0" w:space="0" w:color="auto"/>
          </w:divBdr>
        </w:div>
      </w:divsChild>
    </w:div>
    <w:div w:id="1917593167">
      <w:bodyDiv w:val="1"/>
      <w:marLeft w:val="0"/>
      <w:marRight w:val="0"/>
      <w:marTop w:val="0"/>
      <w:marBottom w:val="0"/>
      <w:divBdr>
        <w:top w:val="none" w:sz="0" w:space="0" w:color="auto"/>
        <w:left w:val="none" w:sz="0" w:space="0" w:color="auto"/>
        <w:bottom w:val="none" w:sz="0" w:space="0" w:color="auto"/>
        <w:right w:val="none" w:sz="0" w:space="0" w:color="auto"/>
      </w:divBdr>
      <w:divsChild>
        <w:div w:id="2105686436">
          <w:marLeft w:val="0"/>
          <w:marRight w:val="0"/>
          <w:marTop w:val="0"/>
          <w:marBottom w:val="0"/>
          <w:divBdr>
            <w:top w:val="none" w:sz="0" w:space="0" w:color="auto"/>
            <w:left w:val="none" w:sz="0" w:space="0" w:color="auto"/>
            <w:bottom w:val="none" w:sz="0" w:space="0" w:color="auto"/>
            <w:right w:val="none" w:sz="0" w:space="0" w:color="auto"/>
          </w:divBdr>
          <w:divsChild>
            <w:div w:id="1599750702">
              <w:marLeft w:val="0"/>
              <w:marRight w:val="0"/>
              <w:marTop w:val="0"/>
              <w:marBottom w:val="0"/>
              <w:divBdr>
                <w:top w:val="none" w:sz="0" w:space="0" w:color="auto"/>
                <w:left w:val="none" w:sz="0" w:space="0" w:color="auto"/>
                <w:bottom w:val="none" w:sz="0" w:space="0" w:color="auto"/>
                <w:right w:val="none" w:sz="0" w:space="0" w:color="auto"/>
              </w:divBdr>
              <w:divsChild>
                <w:div w:id="521939319">
                  <w:marLeft w:val="0"/>
                  <w:marRight w:val="0"/>
                  <w:marTop w:val="0"/>
                  <w:marBottom w:val="0"/>
                  <w:divBdr>
                    <w:top w:val="none" w:sz="0" w:space="0" w:color="auto"/>
                    <w:left w:val="none" w:sz="0" w:space="0" w:color="auto"/>
                    <w:bottom w:val="none" w:sz="0" w:space="0" w:color="auto"/>
                    <w:right w:val="none" w:sz="0" w:space="0" w:color="auto"/>
                  </w:divBdr>
                  <w:divsChild>
                    <w:div w:id="446701748">
                      <w:marLeft w:val="0"/>
                      <w:marRight w:val="0"/>
                      <w:marTop w:val="0"/>
                      <w:marBottom w:val="0"/>
                      <w:divBdr>
                        <w:top w:val="none" w:sz="0" w:space="0" w:color="auto"/>
                        <w:left w:val="single" w:sz="4" w:space="0" w:color="FFFFFF"/>
                        <w:bottom w:val="none" w:sz="0" w:space="0" w:color="auto"/>
                        <w:right w:val="none" w:sz="0" w:space="0" w:color="auto"/>
                      </w:divBdr>
                      <w:divsChild>
                        <w:div w:id="2065564316">
                          <w:marLeft w:val="0"/>
                          <w:marRight w:val="0"/>
                          <w:marTop w:val="0"/>
                          <w:marBottom w:val="0"/>
                          <w:divBdr>
                            <w:top w:val="none" w:sz="0" w:space="0" w:color="auto"/>
                            <w:left w:val="none" w:sz="0" w:space="0" w:color="auto"/>
                            <w:bottom w:val="none" w:sz="0" w:space="0" w:color="auto"/>
                            <w:right w:val="none" w:sz="0" w:space="0" w:color="auto"/>
                          </w:divBdr>
                          <w:divsChild>
                            <w:div w:id="1419326447">
                              <w:marLeft w:val="0"/>
                              <w:marRight w:val="0"/>
                              <w:marTop w:val="3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377611">
      <w:bodyDiv w:val="1"/>
      <w:marLeft w:val="0"/>
      <w:marRight w:val="0"/>
      <w:marTop w:val="0"/>
      <w:marBottom w:val="0"/>
      <w:divBdr>
        <w:top w:val="none" w:sz="0" w:space="0" w:color="auto"/>
        <w:left w:val="none" w:sz="0" w:space="0" w:color="auto"/>
        <w:bottom w:val="none" w:sz="0" w:space="0" w:color="auto"/>
        <w:right w:val="none" w:sz="0" w:space="0" w:color="auto"/>
      </w:divBdr>
      <w:divsChild>
        <w:div w:id="1978796710">
          <w:marLeft w:val="0"/>
          <w:marRight w:val="0"/>
          <w:marTop w:val="0"/>
          <w:marBottom w:val="0"/>
          <w:divBdr>
            <w:top w:val="none" w:sz="0" w:space="0" w:color="auto"/>
            <w:left w:val="none" w:sz="0" w:space="0" w:color="auto"/>
            <w:bottom w:val="none" w:sz="0" w:space="0" w:color="auto"/>
            <w:right w:val="none" w:sz="0" w:space="0" w:color="auto"/>
          </w:divBdr>
          <w:divsChild>
            <w:div w:id="7439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www.utsa.edu/trcss/la/gsla/" TargetMode="External"/><Relationship Id="rId26" Type="http://schemas.openxmlformats.org/officeDocument/2006/relationships/hyperlink" Target="http://www.utsa.edu/infoguide/appendices/c.html" TargetMode="External"/><Relationship Id="rId39" Type="http://schemas.openxmlformats.org/officeDocument/2006/relationships/theme" Target="theme/theme1.xml"/><Relationship Id="rId21" Type="http://schemas.openxmlformats.org/officeDocument/2006/relationships/hyperlink" Target="http://www.utsa.edu/trcss/la/gsla/workshops.html" TargetMode="External"/><Relationship Id="rId34" Type="http://schemas.openxmlformats.org/officeDocument/2006/relationships/hyperlink" Target="http://www.statutes.legis.state.tx.us/Docs/ED/htm/ED.61.htm"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utsacloud-public.sharepoint.com/Pages/StudentComputingServices/Hours.aspx" TargetMode="External"/><Relationship Id="rId25" Type="http://schemas.openxmlformats.org/officeDocument/2006/relationships/hyperlink" Target="http://www.utsa.edu/hop/chapter9/9-1.cfm" TargetMode="External"/><Relationship Id="rId33" Type="http://schemas.openxmlformats.org/officeDocument/2006/relationships/hyperlink" Target="http://www.utsa.edu/infoguide/appendices/b.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acb.com" TargetMode="External"/><Relationship Id="rId20" Type="http://schemas.openxmlformats.org/officeDocument/2006/relationships/hyperlink" Target="http://www.gcast.com/u/GRADRadio/main%20" TargetMode="External"/><Relationship Id="rId29" Type="http://schemas.openxmlformats.org/officeDocument/2006/relationships/hyperlink" Target="http://www.utsa.edu/scholar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www.utsystem.edu/bor/rules.htm" TargetMode="External"/><Relationship Id="rId32" Type="http://schemas.openxmlformats.org/officeDocument/2006/relationships/hyperlink" Target="http://www.utsa.edu/infoguide/ch4g.html" TargetMode="External"/><Relationship Id="rId37" Type="http://schemas.openxmlformats.org/officeDocument/2006/relationships/hyperlink" Target="mailto:leslie.neely@utsa.edu"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www.utsa.edu/disability/" TargetMode="External"/><Relationship Id="rId28" Type="http://schemas.openxmlformats.org/officeDocument/2006/relationships/hyperlink" Target="http://graduateschool.utsa.edu/funding/" TargetMode="External"/><Relationship Id="rId36" Type="http://schemas.openxmlformats.org/officeDocument/2006/relationships/footer" Target="footer1.xml"/><Relationship Id="rId10" Type="http://schemas.openxmlformats.org/officeDocument/2006/relationships/hyperlink" Target="http://www.bacb.com" TargetMode="External"/><Relationship Id="rId19" Type="http://schemas.openxmlformats.org/officeDocument/2006/relationships/hyperlink" Target="https://webct.utsa.edu/webct/ticket/ticketLogin?action=print_login&amp;request_uri=/webct/homearea/homearea%3F" TargetMode="External"/><Relationship Id="rId31" Type="http://schemas.openxmlformats.org/officeDocument/2006/relationships/hyperlink" Target="mailto:Samantha.sifuentes@utsa.edu" TargetMode="External"/><Relationship Id="rId4" Type="http://schemas.openxmlformats.org/officeDocument/2006/relationships/settings" Target="settings.xml"/><Relationship Id="rId9" Type="http://schemas.openxmlformats.org/officeDocument/2006/relationships/hyperlink" Target="http://coehd.utsa.edu/about/college_mission/" TargetMode="External"/><Relationship Id="rId14" Type="http://schemas.openxmlformats.org/officeDocument/2006/relationships/diagramColors" Target="diagrams/colors1.xml"/><Relationship Id="rId22" Type="http://schemas.openxmlformats.org/officeDocument/2006/relationships/hyperlink" Target="http://www.utsa.edu/trcss/index.html" TargetMode="External"/><Relationship Id="rId27" Type="http://schemas.openxmlformats.org/officeDocument/2006/relationships/hyperlink" Target="http://www.fafsa.ed.gov/" TargetMode="External"/><Relationship Id="rId30" Type="http://schemas.openxmlformats.org/officeDocument/2006/relationships/hyperlink" Target="http://graduateschool.utsa.edu/current-students/coehd-gars/" TargetMode="External"/><Relationship Id="rId35" Type="http://schemas.openxmlformats.org/officeDocument/2006/relationships/hyperlink" Target="http://www.utsa.edu/infoguide/ch4g.html" TargetMode="External"/><Relationship Id="rId8" Type="http://schemas.openxmlformats.org/officeDocument/2006/relationships/hyperlink" Target="http://education.utsa.edu/educational_psychology"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B65CD1-ECDD-4108-AFD6-1CA1AA86E5D8}"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A371D5FB-EA91-4E70-AE42-DAB5FB5F56D2}">
      <dgm:prSet phldrT="[Text]" custT="1"/>
      <dgm:spPr/>
      <dgm:t>
        <a:bodyPr/>
        <a:lstStyle/>
        <a:p>
          <a:r>
            <a:rPr lang="en-US" sz="2600"/>
            <a:t>Coursework</a:t>
          </a:r>
        </a:p>
      </dgm:t>
    </dgm:pt>
    <dgm:pt modelId="{00B9A5E1-9CA4-40E7-BC3C-798F0A37865B}" type="parTrans" cxnId="{B8E92785-CABE-4693-BA38-4AB5E76860D1}">
      <dgm:prSet/>
      <dgm:spPr/>
      <dgm:t>
        <a:bodyPr/>
        <a:lstStyle/>
        <a:p>
          <a:endParaRPr lang="en-US"/>
        </a:p>
      </dgm:t>
    </dgm:pt>
    <dgm:pt modelId="{A0BBCC80-B09A-461E-AF84-B52AF392A82B}" type="sibTrans" cxnId="{B8E92785-CABE-4693-BA38-4AB5E76860D1}">
      <dgm:prSet/>
      <dgm:spPr/>
      <dgm:t>
        <a:bodyPr/>
        <a:lstStyle/>
        <a:p>
          <a:endParaRPr lang="en-US"/>
        </a:p>
      </dgm:t>
    </dgm:pt>
    <dgm:pt modelId="{07CAE0D6-348A-45CD-8454-139277DA189E}">
      <dgm:prSet phldrT="[Text]"/>
      <dgm:spPr/>
      <dgm:t>
        <a:bodyPr/>
        <a:lstStyle/>
        <a:p>
          <a:r>
            <a:rPr lang="en-US"/>
            <a:t>See Below for recommended courses and course sequence</a:t>
          </a:r>
        </a:p>
      </dgm:t>
    </dgm:pt>
    <dgm:pt modelId="{749AB983-5055-4EC1-A5BF-4412A6E6388A}" type="parTrans" cxnId="{BF5F8906-C135-4C33-934C-9C11944C4911}">
      <dgm:prSet/>
      <dgm:spPr/>
      <dgm:t>
        <a:bodyPr/>
        <a:lstStyle/>
        <a:p>
          <a:endParaRPr lang="en-US"/>
        </a:p>
      </dgm:t>
    </dgm:pt>
    <dgm:pt modelId="{1F069A5F-2871-4C1C-BEBE-4D3ED6B87966}" type="sibTrans" cxnId="{BF5F8906-C135-4C33-934C-9C11944C4911}">
      <dgm:prSet/>
      <dgm:spPr/>
      <dgm:t>
        <a:bodyPr/>
        <a:lstStyle/>
        <a:p>
          <a:endParaRPr lang="en-US"/>
        </a:p>
      </dgm:t>
    </dgm:pt>
    <dgm:pt modelId="{A2E49879-B243-467C-B926-F0FF22D1BCBE}">
      <dgm:prSet phldrT="[Text]" custT="1"/>
      <dgm:spPr/>
      <dgm:t>
        <a:bodyPr/>
        <a:lstStyle/>
        <a:p>
          <a:r>
            <a:rPr lang="en-US" sz="2600"/>
            <a:t>Practicals</a:t>
          </a:r>
        </a:p>
      </dgm:t>
    </dgm:pt>
    <dgm:pt modelId="{81CBBCF6-2482-4113-9B44-BC831454F493}" type="parTrans" cxnId="{6A419732-4BAB-4894-B822-E2741795BC0B}">
      <dgm:prSet/>
      <dgm:spPr/>
      <dgm:t>
        <a:bodyPr/>
        <a:lstStyle/>
        <a:p>
          <a:endParaRPr lang="en-US"/>
        </a:p>
      </dgm:t>
    </dgm:pt>
    <dgm:pt modelId="{E7AFDE2D-5ED0-4C97-A83E-D3B6F1BB9032}" type="sibTrans" cxnId="{6A419732-4BAB-4894-B822-E2741795BC0B}">
      <dgm:prSet/>
      <dgm:spPr/>
      <dgm:t>
        <a:bodyPr/>
        <a:lstStyle/>
        <a:p>
          <a:endParaRPr lang="en-US"/>
        </a:p>
      </dgm:t>
    </dgm:pt>
    <dgm:pt modelId="{321E4932-9FE4-44DC-A6FC-F341A5E5841B}">
      <dgm:prSet phldrT="[Text]"/>
      <dgm:spPr/>
      <dgm:t>
        <a:bodyPr/>
        <a:lstStyle/>
        <a:p>
          <a:r>
            <a:rPr lang="en-US"/>
            <a:t>Fieldwork (obtain RBT)</a:t>
          </a:r>
        </a:p>
      </dgm:t>
    </dgm:pt>
    <dgm:pt modelId="{E3588CE9-5303-41B4-8249-C10779BAA5A1}" type="parTrans" cxnId="{3153EC7A-047F-4FD2-9FA1-F79C3F05C625}">
      <dgm:prSet/>
      <dgm:spPr/>
      <dgm:t>
        <a:bodyPr/>
        <a:lstStyle/>
        <a:p>
          <a:endParaRPr lang="en-US"/>
        </a:p>
      </dgm:t>
    </dgm:pt>
    <dgm:pt modelId="{EB2E2D74-E7CA-4B98-A80D-315426DCE22F}" type="sibTrans" cxnId="{3153EC7A-047F-4FD2-9FA1-F79C3F05C625}">
      <dgm:prSet/>
      <dgm:spPr/>
      <dgm:t>
        <a:bodyPr/>
        <a:lstStyle/>
        <a:p>
          <a:endParaRPr lang="en-US"/>
        </a:p>
      </dgm:t>
    </dgm:pt>
    <dgm:pt modelId="{7D41C171-44AD-49DE-B8AE-169345C58A91}">
      <dgm:prSet phldrT="[Text]"/>
      <dgm:spPr/>
      <dgm:t>
        <a:bodyPr/>
        <a:lstStyle/>
        <a:p>
          <a:r>
            <a:rPr lang="en-US"/>
            <a:t>Practicum</a:t>
          </a:r>
        </a:p>
      </dgm:t>
    </dgm:pt>
    <dgm:pt modelId="{5A59DD88-DC7A-4F9C-8E65-3995F1D58749}" type="parTrans" cxnId="{99A071D4-0D10-425E-874A-D88A0BD1A201}">
      <dgm:prSet/>
      <dgm:spPr/>
      <dgm:t>
        <a:bodyPr/>
        <a:lstStyle/>
        <a:p>
          <a:endParaRPr lang="en-US"/>
        </a:p>
      </dgm:t>
    </dgm:pt>
    <dgm:pt modelId="{C8440DFA-64A5-48E6-A3A6-C4D4FE2736BD}" type="sibTrans" cxnId="{99A071D4-0D10-425E-874A-D88A0BD1A201}">
      <dgm:prSet/>
      <dgm:spPr/>
      <dgm:t>
        <a:bodyPr/>
        <a:lstStyle/>
        <a:p>
          <a:endParaRPr lang="en-US"/>
        </a:p>
      </dgm:t>
    </dgm:pt>
    <dgm:pt modelId="{54BF947D-EBD1-4A28-A679-8FF0A0A2A6C5}">
      <dgm:prSet phldrT="[Text]" custT="1"/>
      <dgm:spPr/>
      <dgm:t>
        <a:bodyPr/>
        <a:lstStyle/>
        <a:p>
          <a:r>
            <a:rPr lang="en-US" sz="2600"/>
            <a:t>Research</a:t>
          </a:r>
        </a:p>
      </dgm:t>
    </dgm:pt>
    <dgm:pt modelId="{921D1EB7-7A38-411C-B1BD-CDD846C7181E}" type="parTrans" cxnId="{106F25DE-1107-422E-AAAC-6B979EBE9A50}">
      <dgm:prSet/>
      <dgm:spPr/>
      <dgm:t>
        <a:bodyPr/>
        <a:lstStyle/>
        <a:p>
          <a:endParaRPr lang="en-US"/>
        </a:p>
      </dgm:t>
    </dgm:pt>
    <dgm:pt modelId="{16F0DD8C-0A93-4732-A667-68D1895ACDD0}" type="sibTrans" cxnId="{106F25DE-1107-422E-AAAC-6B979EBE9A50}">
      <dgm:prSet/>
      <dgm:spPr/>
      <dgm:t>
        <a:bodyPr/>
        <a:lstStyle/>
        <a:p>
          <a:endParaRPr lang="en-US"/>
        </a:p>
      </dgm:t>
    </dgm:pt>
    <dgm:pt modelId="{DD9B46F7-FB1A-40CE-9993-7637C334317E}">
      <dgm:prSet phldrT="[Text]"/>
      <dgm:spPr/>
      <dgm:t>
        <a:bodyPr/>
        <a:lstStyle/>
        <a:p>
          <a:endParaRPr lang="en-US"/>
        </a:p>
      </dgm:t>
    </dgm:pt>
    <dgm:pt modelId="{B741A6CB-A0FD-4AB8-A61E-A2CA5E3CF4CD}" type="parTrans" cxnId="{34F34674-66A6-471C-8FAB-D89E19F4F60E}">
      <dgm:prSet/>
      <dgm:spPr/>
      <dgm:t>
        <a:bodyPr/>
        <a:lstStyle/>
        <a:p>
          <a:endParaRPr lang="en-US"/>
        </a:p>
      </dgm:t>
    </dgm:pt>
    <dgm:pt modelId="{389CFC12-0829-4C2C-A0B7-8286B9A1030B}" type="sibTrans" cxnId="{34F34674-66A6-471C-8FAB-D89E19F4F60E}">
      <dgm:prSet/>
      <dgm:spPr/>
      <dgm:t>
        <a:bodyPr/>
        <a:lstStyle/>
        <a:p>
          <a:endParaRPr lang="en-US"/>
        </a:p>
      </dgm:t>
    </dgm:pt>
    <dgm:pt modelId="{F14217E2-4249-4EAA-B559-93E1CF445FC5}">
      <dgm:prSet/>
      <dgm:spPr/>
      <dgm:t>
        <a:bodyPr/>
        <a:lstStyle/>
        <a:p>
          <a:r>
            <a:rPr lang="en-US"/>
            <a:t>Research Project</a:t>
          </a:r>
        </a:p>
      </dgm:t>
    </dgm:pt>
    <dgm:pt modelId="{5B50F91D-2EFE-449E-B284-01D9AFE90BA0}" type="parTrans" cxnId="{96528D84-DDE3-4F6D-BC4F-79B86C3663EF}">
      <dgm:prSet/>
      <dgm:spPr/>
      <dgm:t>
        <a:bodyPr/>
        <a:lstStyle/>
        <a:p>
          <a:endParaRPr lang="en-US"/>
        </a:p>
      </dgm:t>
    </dgm:pt>
    <dgm:pt modelId="{89A79C06-CD6B-40B3-BC4B-0FC1B53AB8EA}" type="sibTrans" cxnId="{96528D84-DDE3-4F6D-BC4F-79B86C3663EF}">
      <dgm:prSet/>
      <dgm:spPr/>
      <dgm:t>
        <a:bodyPr/>
        <a:lstStyle/>
        <a:p>
          <a:endParaRPr lang="en-US"/>
        </a:p>
      </dgm:t>
    </dgm:pt>
    <dgm:pt modelId="{CF8DF3E2-70B5-4AFE-BB01-749F44A584AC}">
      <dgm:prSet/>
      <dgm:spPr/>
      <dgm:t>
        <a:bodyPr/>
        <a:lstStyle/>
        <a:p>
          <a:r>
            <a:rPr lang="en-US"/>
            <a:t>Research submission/presentation</a:t>
          </a:r>
        </a:p>
      </dgm:t>
    </dgm:pt>
    <dgm:pt modelId="{7DFBD825-EF13-42E4-9A54-FFEE5EBA2286}" type="parTrans" cxnId="{90F3A58A-AC08-4223-A425-FE78558D9902}">
      <dgm:prSet/>
      <dgm:spPr/>
    </dgm:pt>
    <dgm:pt modelId="{3125B29F-DBD8-4E8B-900C-479979D46BF0}" type="sibTrans" cxnId="{90F3A58A-AC08-4223-A425-FE78558D9902}">
      <dgm:prSet/>
      <dgm:spPr/>
    </dgm:pt>
    <dgm:pt modelId="{87C1CC84-BEC2-48E7-9A2B-505C92C2579F}" type="pres">
      <dgm:prSet presAssocID="{53B65CD1-ECDD-4108-AFD6-1CA1AA86E5D8}" presName="Name0" presStyleCnt="0">
        <dgm:presLayoutVars>
          <dgm:dir/>
          <dgm:animLvl val="lvl"/>
          <dgm:resizeHandles val="exact"/>
        </dgm:presLayoutVars>
      </dgm:prSet>
      <dgm:spPr/>
      <dgm:t>
        <a:bodyPr/>
        <a:lstStyle/>
        <a:p>
          <a:endParaRPr lang="en-US"/>
        </a:p>
      </dgm:t>
    </dgm:pt>
    <dgm:pt modelId="{174B06AC-1A75-4152-8B37-9C437CCF6FCA}" type="pres">
      <dgm:prSet presAssocID="{A371D5FB-EA91-4E70-AE42-DAB5FB5F56D2}" presName="linNode" presStyleCnt="0"/>
      <dgm:spPr/>
    </dgm:pt>
    <dgm:pt modelId="{6992400E-1A85-4C76-A0DB-CBE95E461820}" type="pres">
      <dgm:prSet presAssocID="{A371D5FB-EA91-4E70-AE42-DAB5FB5F56D2}" presName="parentText" presStyleLbl="node1" presStyleIdx="0" presStyleCnt="3" custScaleY="68469">
        <dgm:presLayoutVars>
          <dgm:chMax val="1"/>
          <dgm:bulletEnabled val="1"/>
        </dgm:presLayoutVars>
      </dgm:prSet>
      <dgm:spPr/>
      <dgm:t>
        <a:bodyPr/>
        <a:lstStyle/>
        <a:p>
          <a:endParaRPr lang="en-US"/>
        </a:p>
      </dgm:t>
    </dgm:pt>
    <dgm:pt modelId="{DD396958-B8E6-4EBE-B50A-18BE75A03EA4}" type="pres">
      <dgm:prSet presAssocID="{A371D5FB-EA91-4E70-AE42-DAB5FB5F56D2}" presName="descendantText" presStyleLbl="alignAccFollowNode1" presStyleIdx="0" presStyleCnt="3">
        <dgm:presLayoutVars>
          <dgm:bulletEnabled val="1"/>
        </dgm:presLayoutVars>
      </dgm:prSet>
      <dgm:spPr/>
      <dgm:t>
        <a:bodyPr/>
        <a:lstStyle/>
        <a:p>
          <a:endParaRPr lang="en-US"/>
        </a:p>
      </dgm:t>
    </dgm:pt>
    <dgm:pt modelId="{D08855C4-681C-4CF9-9AF6-0A971B6A7D00}" type="pres">
      <dgm:prSet presAssocID="{A0BBCC80-B09A-461E-AF84-B52AF392A82B}" presName="sp" presStyleCnt="0"/>
      <dgm:spPr/>
    </dgm:pt>
    <dgm:pt modelId="{FED2A471-3FD0-4B46-936A-FBA5ABDCF666}" type="pres">
      <dgm:prSet presAssocID="{A2E49879-B243-467C-B926-F0FF22D1BCBE}" presName="linNode" presStyleCnt="0"/>
      <dgm:spPr/>
    </dgm:pt>
    <dgm:pt modelId="{3520FCA0-9CE7-4AFC-8582-E672C32772CE}" type="pres">
      <dgm:prSet presAssocID="{A2E49879-B243-467C-B926-F0FF22D1BCBE}" presName="parentText" presStyleLbl="node1" presStyleIdx="1" presStyleCnt="3" custScaleY="68469">
        <dgm:presLayoutVars>
          <dgm:chMax val="1"/>
          <dgm:bulletEnabled val="1"/>
        </dgm:presLayoutVars>
      </dgm:prSet>
      <dgm:spPr/>
      <dgm:t>
        <a:bodyPr/>
        <a:lstStyle/>
        <a:p>
          <a:endParaRPr lang="en-US"/>
        </a:p>
      </dgm:t>
    </dgm:pt>
    <dgm:pt modelId="{9C4D8FA4-D18A-430B-B0C4-463D3349794F}" type="pres">
      <dgm:prSet presAssocID="{A2E49879-B243-467C-B926-F0FF22D1BCBE}" presName="descendantText" presStyleLbl="alignAccFollowNode1" presStyleIdx="1" presStyleCnt="3">
        <dgm:presLayoutVars>
          <dgm:bulletEnabled val="1"/>
        </dgm:presLayoutVars>
      </dgm:prSet>
      <dgm:spPr/>
      <dgm:t>
        <a:bodyPr/>
        <a:lstStyle/>
        <a:p>
          <a:endParaRPr lang="en-US"/>
        </a:p>
      </dgm:t>
    </dgm:pt>
    <dgm:pt modelId="{4D9D4257-84B7-43A6-8D72-589D30C558DD}" type="pres">
      <dgm:prSet presAssocID="{E7AFDE2D-5ED0-4C97-A83E-D3B6F1BB9032}" presName="sp" presStyleCnt="0"/>
      <dgm:spPr/>
    </dgm:pt>
    <dgm:pt modelId="{6FD5735C-9CE8-404F-A4D7-CD8A5EBB8808}" type="pres">
      <dgm:prSet presAssocID="{54BF947D-EBD1-4A28-A679-8FF0A0A2A6C5}" presName="linNode" presStyleCnt="0"/>
      <dgm:spPr/>
    </dgm:pt>
    <dgm:pt modelId="{4562C55B-55AC-4CD8-A1E1-67BED53328DE}" type="pres">
      <dgm:prSet presAssocID="{54BF947D-EBD1-4A28-A679-8FF0A0A2A6C5}" presName="parentText" presStyleLbl="node1" presStyleIdx="2" presStyleCnt="3" custScaleY="68469">
        <dgm:presLayoutVars>
          <dgm:chMax val="1"/>
          <dgm:bulletEnabled val="1"/>
        </dgm:presLayoutVars>
      </dgm:prSet>
      <dgm:spPr/>
      <dgm:t>
        <a:bodyPr/>
        <a:lstStyle/>
        <a:p>
          <a:endParaRPr lang="en-US"/>
        </a:p>
      </dgm:t>
    </dgm:pt>
    <dgm:pt modelId="{969B452D-E68F-433F-9014-77807E3814FC}" type="pres">
      <dgm:prSet presAssocID="{54BF947D-EBD1-4A28-A679-8FF0A0A2A6C5}" presName="descendantText" presStyleLbl="alignAccFollowNode1" presStyleIdx="2" presStyleCnt="3" custLinFactNeighborX="-281" custLinFactNeighborY="1861">
        <dgm:presLayoutVars>
          <dgm:bulletEnabled val="1"/>
        </dgm:presLayoutVars>
      </dgm:prSet>
      <dgm:spPr/>
      <dgm:t>
        <a:bodyPr/>
        <a:lstStyle/>
        <a:p>
          <a:endParaRPr lang="en-US"/>
        </a:p>
      </dgm:t>
    </dgm:pt>
  </dgm:ptLst>
  <dgm:cxnLst>
    <dgm:cxn modelId="{25CA9BE6-1E96-4853-BFB0-9A91D0B289E0}" type="presOf" srcId="{F14217E2-4249-4EAA-B559-93E1CF445FC5}" destId="{969B452D-E68F-433F-9014-77807E3814FC}" srcOrd="0" destOrd="1" presId="urn:microsoft.com/office/officeart/2005/8/layout/vList5"/>
    <dgm:cxn modelId="{BF5F8906-C135-4C33-934C-9C11944C4911}" srcId="{A371D5FB-EA91-4E70-AE42-DAB5FB5F56D2}" destId="{07CAE0D6-348A-45CD-8454-139277DA189E}" srcOrd="0" destOrd="0" parTransId="{749AB983-5055-4EC1-A5BF-4412A6E6388A}" sibTransId="{1F069A5F-2871-4C1C-BEBE-4D3ED6B87966}"/>
    <dgm:cxn modelId="{99A071D4-0D10-425E-874A-D88A0BD1A201}" srcId="{A2E49879-B243-467C-B926-F0FF22D1BCBE}" destId="{7D41C171-44AD-49DE-B8AE-169345C58A91}" srcOrd="1" destOrd="0" parTransId="{5A59DD88-DC7A-4F9C-8E65-3995F1D58749}" sibTransId="{C8440DFA-64A5-48E6-A3A6-C4D4FE2736BD}"/>
    <dgm:cxn modelId="{3810239D-57BE-45CC-986F-04E00C2A2637}" type="presOf" srcId="{53B65CD1-ECDD-4108-AFD6-1CA1AA86E5D8}" destId="{87C1CC84-BEC2-48E7-9A2B-505C92C2579F}" srcOrd="0" destOrd="0" presId="urn:microsoft.com/office/officeart/2005/8/layout/vList5"/>
    <dgm:cxn modelId="{6E42BDE4-ECD7-411E-B140-61CCB05510D3}" type="presOf" srcId="{CF8DF3E2-70B5-4AFE-BB01-749F44A584AC}" destId="{969B452D-E68F-433F-9014-77807E3814FC}" srcOrd="0" destOrd="2" presId="urn:microsoft.com/office/officeart/2005/8/layout/vList5"/>
    <dgm:cxn modelId="{4B1504E8-CA33-46E7-9934-08116CA56EE5}" type="presOf" srcId="{07CAE0D6-348A-45CD-8454-139277DA189E}" destId="{DD396958-B8E6-4EBE-B50A-18BE75A03EA4}" srcOrd="0" destOrd="0" presId="urn:microsoft.com/office/officeart/2005/8/layout/vList5"/>
    <dgm:cxn modelId="{96528D84-DDE3-4F6D-BC4F-79B86C3663EF}" srcId="{54BF947D-EBD1-4A28-A679-8FF0A0A2A6C5}" destId="{F14217E2-4249-4EAA-B559-93E1CF445FC5}" srcOrd="1" destOrd="0" parTransId="{5B50F91D-2EFE-449E-B284-01D9AFE90BA0}" sibTransId="{89A79C06-CD6B-40B3-BC4B-0FC1B53AB8EA}"/>
    <dgm:cxn modelId="{9A3DEA89-DEB7-46B6-A0F8-10B9E98FB79D}" type="presOf" srcId="{54BF947D-EBD1-4A28-A679-8FF0A0A2A6C5}" destId="{4562C55B-55AC-4CD8-A1E1-67BED53328DE}" srcOrd="0" destOrd="0" presId="urn:microsoft.com/office/officeart/2005/8/layout/vList5"/>
    <dgm:cxn modelId="{90F3A58A-AC08-4223-A425-FE78558D9902}" srcId="{54BF947D-EBD1-4A28-A679-8FF0A0A2A6C5}" destId="{CF8DF3E2-70B5-4AFE-BB01-749F44A584AC}" srcOrd="2" destOrd="0" parTransId="{7DFBD825-EF13-42E4-9A54-FFEE5EBA2286}" sibTransId="{3125B29F-DBD8-4E8B-900C-479979D46BF0}"/>
    <dgm:cxn modelId="{34F34674-66A6-471C-8FAB-D89E19F4F60E}" srcId="{54BF947D-EBD1-4A28-A679-8FF0A0A2A6C5}" destId="{DD9B46F7-FB1A-40CE-9993-7637C334317E}" srcOrd="0" destOrd="0" parTransId="{B741A6CB-A0FD-4AB8-A61E-A2CA5E3CF4CD}" sibTransId="{389CFC12-0829-4C2C-A0B7-8286B9A1030B}"/>
    <dgm:cxn modelId="{C3D4E823-ABFE-42BB-8486-F371A6D0D584}" type="presOf" srcId="{7D41C171-44AD-49DE-B8AE-169345C58A91}" destId="{9C4D8FA4-D18A-430B-B0C4-463D3349794F}" srcOrd="0" destOrd="1" presId="urn:microsoft.com/office/officeart/2005/8/layout/vList5"/>
    <dgm:cxn modelId="{3153EC7A-047F-4FD2-9FA1-F79C3F05C625}" srcId="{A2E49879-B243-467C-B926-F0FF22D1BCBE}" destId="{321E4932-9FE4-44DC-A6FC-F341A5E5841B}" srcOrd="0" destOrd="0" parTransId="{E3588CE9-5303-41B4-8249-C10779BAA5A1}" sibTransId="{EB2E2D74-E7CA-4B98-A80D-315426DCE22F}"/>
    <dgm:cxn modelId="{6A419732-4BAB-4894-B822-E2741795BC0B}" srcId="{53B65CD1-ECDD-4108-AFD6-1CA1AA86E5D8}" destId="{A2E49879-B243-467C-B926-F0FF22D1BCBE}" srcOrd="1" destOrd="0" parTransId="{81CBBCF6-2482-4113-9B44-BC831454F493}" sibTransId="{E7AFDE2D-5ED0-4C97-A83E-D3B6F1BB9032}"/>
    <dgm:cxn modelId="{D5CD89BE-85A2-4C74-8FBE-9F5DE74B2FA3}" type="presOf" srcId="{A2E49879-B243-467C-B926-F0FF22D1BCBE}" destId="{3520FCA0-9CE7-4AFC-8582-E672C32772CE}" srcOrd="0" destOrd="0" presId="urn:microsoft.com/office/officeart/2005/8/layout/vList5"/>
    <dgm:cxn modelId="{5D99500E-9648-4827-B60E-B679ED913EF2}" type="presOf" srcId="{A371D5FB-EA91-4E70-AE42-DAB5FB5F56D2}" destId="{6992400E-1A85-4C76-A0DB-CBE95E461820}" srcOrd="0" destOrd="0" presId="urn:microsoft.com/office/officeart/2005/8/layout/vList5"/>
    <dgm:cxn modelId="{626CAA9F-326A-4C91-9B5A-04CDAE90B86F}" type="presOf" srcId="{321E4932-9FE4-44DC-A6FC-F341A5E5841B}" destId="{9C4D8FA4-D18A-430B-B0C4-463D3349794F}" srcOrd="0" destOrd="0" presId="urn:microsoft.com/office/officeart/2005/8/layout/vList5"/>
    <dgm:cxn modelId="{AA759538-E76A-4499-9AD8-09D56951C072}" type="presOf" srcId="{DD9B46F7-FB1A-40CE-9993-7637C334317E}" destId="{969B452D-E68F-433F-9014-77807E3814FC}" srcOrd="0" destOrd="0" presId="urn:microsoft.com/office/officeart/2005/8/layout/vList5"/>
    <dgm:cxn modelId="{B8E92785-CABE-4693-BA38-4AB5E76860D1}" srcId="{53B65CD1-ECDD-4108-AFD6-1CA1AA86E5D8}" destId="{A371D5FB-EA91-4E70-AE42-DAB5FB5F56D2}" srcOrd="0" destOrd="0" parTransId="{00B9A5E1-9CA4-40E7-BC3C-798F0A37865B}" sibTransId="{A0BBCC80-B09A-461E-AF84-B52AF392A82B}"/>
    <dgm:cxn modelId="{106F25DE-1107-422E-AAAC-6B979EBE9A50}" srcId="{53B65CD1-ECDD-4108-AFD6-1CA1AA86E5D8}" destId="{54BF947D-EBD1-4A28-A679-8FF0A0A2A6C5}" srcOrd="2" destOrd="0" parTransId="{921D1EB7-7A38-411C-B1BD-CDD846C7181E}" sibTransId="{16F0DD8C-0A93-4732-A667-68D1895ACDD0}"/>
    <dgm:cxn modelId="{7D0E753A-1642-4488-A0E9-BE1C51BB22EF}" type="presParOf" srcId="{87C1CC84-BEC2-48E7-9A2B-505C92C2579F}" destId="{174B06AC-1A75-4152-8B37-9C437CCF6FCA}" srcOrd="0" destOrd="0" presId="urn:microsoft.com/office/officeart/2005/8/layout/vList5"/>
    <dgm:cxn modelId="{C8739F65-CDFE-4C01-A308-92EDE968C24A}" type="presParOf" srcId="{174B06AC-1A75-4152-8B37-9C437CCF6FCA}" destId="{6992400E-1A85-4C76-A0DB-CBE95E461820}" srcOrd="0" destOrd="0" presId="urn:microsoft.com/office/officeart/2005/8/layout/vList5"/>
    <dgm:cxn modelId="{BF6512A0-FFC9-446A-965C-048EA7732DEC}" type="presParOf" srcId="{174B06AC-1A75-4152-8B37-9C437CCF6FCA}" destId="{DD396958-B8E6-4EBE-B50A-18BE75A03EA4}" srcOrd="1" destOrd="0" presId="urn:microsoft.com/office/officeart/2005/8/layout/vList5"/>
    <dgm:cxn modelId="{618AADAB-E79D-43FF-972E-743CCC9803D3}" type="presParOf" srcId="{87C1CC84-BEC2-48E7-9A2B-505C92C2579F}" destId="{D08855C4-681C-4CF9-9AF6-0A971B6A7D00}" srcOrd="1" destOrd="0" presId="urn:microsoft.com/office/officeart/2005/8/layout/vList5"/>
    <dgm:cxn modelId="{3C766F44-0F08-41C8-9D8E-83594BA6AF04}" type="presParOf" srcId="{87C1CC84-BEC2-48E7-9A2B-505C92C2579F}" destId="{FED2A471-3FD0-4B46-936A-FBA5ABDCF666}" srcOrd="2" destOrd="0" presId="urn:microsoft.com/office/officeart/2005/8/layout/vList5"/>
    <dgm:cxn modelId="{34901FA7-E67D-429A-844B-99CC61999E2D}" type="presParOf" srcId="{FED2A471-3FD0-4B46-936A-FBA5ABDCF666}" destId="{3520FCA0-9CE7-4AFC-8582-E672C32772CE}" srcOrd="0" destOrd="0" presId="urn:microsoft.com/office/officeart/2005/8/layout/vList5"/>
    <dgm:cxn modelId="{ED6AD351-BA29-4DA2-BA97-6A41DDA1E13A}" type="presParOf" srcId="{FED2A471-3FD0-4B46-936A-FBA5ABDCF666}" destId="{9C4D8FA4-D18A-430B-B0C4-463D3349794F}" srcOrd="1" destOrd="0" presId="urn:microsoft.com/office/officeart/2005/8/layout/vList5"/>
    <dgm:cxn modelId="{D0FC5924-47C4-43F8-8E7C-020C839E0B29}" type="presParOf" srcId="{87C1CC84-BEC2-48E7-9A2B-505C92C2579F}" destId="{4D9D4257-84B7-43A6-8D72-589D30C558DD}" srcOrd="3" destOrd="0" presId="urn:microsoft.com/office/officeart/2005/8/layout/vList5"/>
    <dgm:cxn modelId="{EB1C0659-095E-4586-8426-9E4701223D31}" type="presParOf" srcId="{87C1CC84-BEC2-48E7-9A2B-505C92C2579F}" destId="{6FD5735C-9CE8-404F-A4D7-CD8A5EBB8808}" srcOrd="4" destOrd="0" presId="urn:microsoft.com/office/officeart/2005/8/layout/vList5"/>
    <dgm:cxn modelId="{085548DC-BA0C-49B8-80AD-A2625F913196}" type="presParOf" srcId="{6FD5735C-9CE8-404F-A4D7-CD8A5EBB8808}" destId="{4562C55B-55AC-4CD8-A1E1-67BED53328DE}" srcOrd="0" destOrd="0" presId="urn:microsoft.com/office/officeart/2005/8/layout/vList5"/>
    <dgm:cxn modelId="{D07CCA7A-85C1-4743-BC50-3B8775A95DAD}" type="presParOf" srcId="{6FD5735C-9CE8-404F-A4D7-CD8A5EBB8808}" destId="{969B452D-E68F-433F-9014-77807E3814FC}"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396958-B8E6-4EBE-B50A-18BE75A03EA4}">
      <dsp:nvSpPr>
        <dsp:cNvPr id="0" name=""/>
        <dsp:cNvSpPr/>
      </dsp:nvSpPr>
      <dsp:spPr>
        <a:xfrm rot="5400000">
          <a:off x="3756404" y="-1496302"/>
          <a:ext cx="1023877" cy="401726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34290" rIns="68580" bIns="34290" numCol="1" spcCol="1270" anchor="ctr" anchorCtr="0">
          <a:noAutofit/>
        </a:bodyPr>
        <a:lstStyle/>
        <a:p>
          <a:pPr marL="171450" lvl="1" indent="-171450" algn="l" defTabSz="800100">
            <a:lnSpc>
              <a:spcPct val="90000"/>
            </a:lnSpc>
            <a:spcBef>
              <a:spcPct val="0"/>
            </a:spcBef>
            <a:spcAft>
              <a:spcPct val="15000"/>
            </a:spcAft>
            <a:buChar char="••"/>
          </a:pPr>
          <a:r>
            <a:rPr lang="en-US" sz="1800" kern="1200"/>
            <a:t>See Below for recommended courses and course sequence</a:t>
          </a:r>
        </a:p>
      </dsp:txBody>
      <dsp:txXfrm rot="-5400000">
        <a:off x="2259711" y="50373"/>
        <a:ext cx="3967282" cy="923913"/>
      </dsp:txXfrm>
    </dsp:sp>
    <dsp:sp modelId="{6992400E-1A85-4C76-A0DB-CBE95E461820}">
      <dsp:nvSpPr>
        <dsp:cNvPr id="0" name=""/>
        <dsp:cNvSpPr/>
      </dsp:nvSpPr>
      <dsp:spPr>
        <a:xfrm>
          <a:off x="0" y="74180"/>
          <a:ext cx="2259711" cy="8762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en-US" sz="2600" kern="1200"/>
            <a:t>Coursework</a:t>
          </a:r>
        </a:p>
      </dsp:txBody>
      <dsp:txXfrm>
        <a:off x="42777" y="116957"/>
        <a:ext cx="2174157" cy="790744"/>
      </dsp:txXfrm>
    </dsp:sp>
    <dsp:sp modelId="{9C4D8FA4-D18A-430B-B0C4-463D3349794F}">
      <dsp:nvSpPr>
        <dsp:cNvPr id="0" name=""/>
        <dsp:cNvSpPr/>
      </dsp:nvSpPr>
      <dsp:spPr>
        <a:xfrm rot="5400000">
          <a:off x="3756404" y="-408432"/>
          <a:ext cx="1023877" cy="401726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34290" rIns="68580" bIns="34290" numCol="1" spcCol="1270" anchor="ctr" anchorCtr="0">
          <a:noAutofit/>
        </a:bodyPr>
        <a:lstStyle/>
        <a:p>
          <a:pPr marL="171450" lvl="1" indent="-171450" algn="l" defTabSz="800100">
            <a:lnSpc>
              <a:spcPct val="90000"/>
            </a:lnSpc>
            <a:spcBef>
              <a:spcPct val="0"/>
            </a:spcBef>
            <a:spcAft>
              <a:spcPct val="15000"/>
            </a:spcAft>
            <a:buChar char="••"/>
          </a:pPr>
          <a:r>
            <a:rPr lang="en-US" sz="1800" kern="1200"/>
            <a:t>Fieldwork (obtain RBT)</a:t>
          </a:r>
        </a:p>
        <a:p>
          <a:pPr marL="171450" lvl="1" indent="-171450" algn="l" defTabSz="800100">
            <a:lnSpc>
              <a:spcPct val="90000"/>
            </a:lnSpc>
            <a:spcBef>
              <a:spcPct val="0"/>
            </a:spcBef>
            <a:spcAft>
              <a:spcPct val="15000"/>
            </a:spcAft>
            <a:buChar char="••"/>
          </a:pPr>
          <a:r>
            <a:rPr lang="en-US" sz="1800" kern="1200"/>
            <a:t>Practicum</a:t>
          </a:r>
        </a:p>
      </dsp:txBody>
      <dsp:txXfrm rot="-5400000">
        <a:off x="2259711" y="1138243"/>
        <a:ext cx="3967282" cy="923913"/>
      </dsp:txXfrm>
    </dsp:sp>
    <dsp:sp modelId="{3520FCA0-9CE7-4AFC-8582-E672C32772CE}">
      <dsp:nvSpPr>
        <dsp:cNvPr id="0" name=""/>
        <dsp:cNvSpPr/>
      </dsp:nvSpPr>
      <dsp:spPr>
        <a:xfrm>
          <a:off x="0" y="1162050"/>
          <a:ext cx="2259711" cy="8762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en-US" sz="2600" kern="1200"/>
            <a:t>Practicals</a:t>
          </a:r>
        </a:p>
      </dsp:txBody>
      <dsp:txXfrm>
        <a:off x="42777" y="1204827"/>
        <a:ext cx="2174157" cy="790744"/>
      </dsp:txXfrm>
    </dsp:sp>
    <dsp:sp modelId="{969B452D-E68F-433F-9014-77807E3814FC}">
      <dsp:nvSpPr>
        <dsp:cNvPr id="0" name=""/>
        <dsp:cNvSpPr/>
      </dsp:nvSpPr>
      <dsp:spPr>
        <a:xfrm rot="5400000">
          <a:off x="3750054" y="679829"/>
          <a:ext cx="1023877" cy="401726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34290" rIns="68580" bIns="34290" numCol="1" spcCol="1270" anchor="ctr" anchorCtr="0">
          <a:noAutofit/>
        </a:bodyPr>
        <a:lstStyle/>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r>
            <a:rPr lang="en-US" sz="1800" kern="1200"/>
            <a:t>Research Project</a:t>
          </a:r>
        </a:p>
        <a:p>
          <a:pPr marL="171450" lvl="1" indent="-171450" algn="l" defTabSz="800100">
            <a:lnSpc>
              <a:spcPct val="90000"/>
            </a:lnSpc>
            <a:spcBef>
              <a:spcPct val="0"/>
            </a:spcBef>
            <a:spcAft>
              <a:spcPct val="15000"/>
            </a:spcAft>
            <a:buChar char="••"/>
          </a:pPr>
          <a:r>
            <a:rPr lang="en-US" sz="1800" kern="1200"/>
            <a:t>Research submission/presentation</a:t>
          </a:r>
        </a:p>
      </dsp:txBody>
      <dsp:txXfrm rot="-5400000">
        <a:off x="2253361" y="2226504"/>
        <a:ext cx="3967282" cy="923913"/>
      </dsp:txXfrm>
    </dsp:sp>
    <dsp:sp modelId="{4562C55B-55AC-4CD8-A1E1-67BED53328DE}">
      <dsp:nvSpPr>
        <dsp:cNvPr id="0" name=""/>
        <dsp:cNvSpPr/>
      </dsp:nvSpPr>
      <dsp:spPr>
        <a:xfrm>
          <a:off x="0" y="2249920"/>
          <a:ext cx="2259711" cy="8762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en-US" sz="2600" kern="1200"/>
            <a:t>Research</a:t>
          </a:r>
        </a:p>
      </dsp:txBody>
      <dsp:txXfrm>
        <a:off x="42777" y="2292697"/>
        <a:ext cx="2174157" cy="79074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F060-EFC1-401B-B3EB-D3237DA9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45</Pages>
  <Words>13144</Words>
  <Characters>79410</Characters>
  <Application>Microsoft Office Word</Application>
  <DocSecurity>0</DocSecurity>
  <Lines>661</Lines>
  <Paragraphs>184</Paragraphs>
  <ScaleCrop>false</ScaleCrop>
  <HeadingPairs>
    <vt:vector size="2" baseType="variant">
      <vt:variant>
        <vt:lpstr>Title</vt:lpstr>
      </vt:variant>
      <vt:variant>
        <vt:i4>1</vt:i4>
      </vt:variant>
    </vt:vector>
  </HeadingPairs>
  <TitlesOfParts>
    <vt:vector size="1" baseType="lpstr">
      <vt:lpstr>University of Texas at San Antonio</vt:lpstr>
    </vt:vector>
  </TitlesOfParts>
  <Company>UTSA</Company>
  <LinksUpToDate>false</LinksUpToDate>
  <CharactersWithSpaces>92370</CharactersWithSpaces>
  <SharedDoc>false</SharedDoc>
  <HLinks>
    <vt:vector size="138" baseType="variant">
      <vt:variant>
        <vt:i4>6946874</vt:i4>
      </vt:variant>
      <vt:variant>
        <vt:i4>66</vt:i4>
      </vt:variant>
      <vt:variant>
        <vt:i4>0</vt:i4>
      </vt:variant>
      <vt:variant>
        <vt:i4>5</vt:i4>
      </vt:variant>
      <vt:variant>
        <vt:lpwstr>http://www.utsa.edu/infoguide/ch4g.html</vt:lpwstr>
      </vt:variant>
      <vt:variant>
        <vt:lpwstr>aggp</vt:lpwstr>
      </vt:variant>
      <vt:variant>
        <vt:i4>2883661</vt:i4>
      </vt:variant>
      <vt:variant>
        <vt:i4>63</vt:i4>
      </vt:variant>
      <vt:variant>
        <vt:i4>0</vt:i4>
      </vt:variant>
      <vt:variant>
        <vt:i4>5</vt:i4>
      </vt:variant>
      <vt:variant>
        <vt:lpwstr>http://www.statutes.legis.state.tx.us/Docs/ED/htm/ED.61.htm</vt:lpwstr>
      </vt:variant>
      <vt:variant>
        <vt:lpwstr>G</vt:lpwstr>
      </vt:variant>
      <vt:variant>
        <vt:i4>131140</vt:i4>
      </vt:variant>
      <vt:variant>
        <vt:i4>60</vt:i4>
      </vt:variant>
      <vt:variant>
        <vt:i4>0</vt:i4>
      </vt:variant>
      <vt:variant>
        <vt:i4>5</vt:i4>
      </vt:variant>
      <vt:variant>
        <vt:lpwstr>http://www.utsa.edu/infoguide/appendices/b.html</vt:lpwstr>
      </vt:variant>
      <vt:variant>
        <vt:lpwstr>ssc</vt:lpwstr>
      </vt:variant>
      <vt:variant>
        <vt:i4>6946874</vt:i4>
      </vt:variant>
      <vt:variant>
        <vt:i4>57</vt:i4>
      </vt:variant>
      <vt:variant>
        <vt:i4>0</vt:i4>
      </vt:variant>
      <vt:variant>
        <vt:i4>5</vt:i4>
      </vt:variant>
      <vt:variant>
        <vt:lpwstr>http://www.utsa.edu/infoguide/ch4g.html</vt:lpwstr>
      </vt:variant>
      <vt:variant>
        <vt:lpwstr>aggp</vt:lpwstr>
      </vt:variant>
      <vt:variant>
        <vt:i4>393316</vt:i4>
      </vt:variant>
      <vt:variant>
        <vt:i4>54</vt:i4>
      </vt:variant>
      <vt:variant>
        <vt:i4>0</vt:i4>
      </vt:variant>
      <vt:variant>
        <vt:i4>5</vt:i4>
      </vt:variant>
      <vt:variant>
        <vt:lpwstr>mailto:Samantha.sifuentes@utsa.edu</vt:lpwstr>
      </vt:variant>
      <vt:variant>
        <vt:lpwstr/>
      </vt:variant>
      <vt:variant>
        <vt:i4>7536678</vt:i4>
      </vt:variant>
      <vt:variant>
        <vt:i4>51</vt:i4>
      </vt:variant>
      <vt:variant>
        <vt:i4>0</vt:i4>
      </vt:variant>
      <vt:variant>
        <vt:i4>5</vt:i4>
      </vt:variant>
      <vt:variant>
        <vt:lpwstr>http://graduateschool.utsa.edu/current-students/coehd-gars/</vt:lpwstr>
      </vt:variant>
      <vt:variant>
        <vt:lpwstr/>
      </vt:variant>
      <vt:variant>
        <vt:i4>4980808</vt:i4>
      </vt:variant>
      <vt:variant>
        <vt:i4>48</vt:i4>
      </vt:variant>
      <vt:variant>
        <vt:i4>0</vt:i4>
      </vt:variant>
      <vt:variant>
        <vt:i4>5</vt:i4>
      </vt:variant>
      <vt:variant>
        <vt:lpwstr>http://www.utsa.edu/scholarships/</vt:lpwstr>
      </vt:variant>
      <vt:variant>
        <vt:lpwstr/>
      </vt:variant>
      <vt:variant>
        <vt:i4>7667815</vt:i4>
      </vt:variant>
      <vt:variant>
        <vt:i4>45</vt:i4>
      </vt:variant>
      <vt:variant>
        <vt:i4>0</vt:i4>
      </vt:variant>
      <vt:variant>
        <vt:i4>5</vt:i4>
      </vt:variant>
      <vt:variant>
        <vt:lpwstr>http://graduateschool.utsa.edu/funding/</vt:lpwstr>
      </vt:variant>
      <vt:variant>
        <vt:lpwstr/>
      </vt:variant>
      <vt:variant>
        <vt:i4>4259865</vt:i4>
      </vt:variant>
      <vt:variant>
        <vt:i4>42</vt:i4>
      </vt:variant>
      <vt:variant>
        <vt:i4>0</vt:i4>
      </vt:variant>
      <vt:variant>
        <vt:i4>5</vt:i4>
      </vt:variant>
      <vt:variant>
        <vt:lpwstr>http://www.fafsa.ed.gov/</vt:lpwstr>
      </vt:variant>
      <vt:variant>
        <vt:lpwstr/>
      </vt:variant>
      <vt:variant>
        <vt:i4>89</vt:i4>
      </vt:variant>
      <vt:variant>
        <vt:i4>39</vt:i4>
      </vt:variant>
      <vt:variant>
        <vt:i4>0</vt:i4>
      </vt:variant>
      <vt:variant>
        <vt:i4>5</vt:i4>
      </vt:variant>
      <vt:variant>
        <vt:lpwstr>http://www.utsa.edu/infoguide/appendices/c.html</vt:lpwstr>
      </vt:variant>
      <vt:variant>
        <vt:lpwstr>np</vt:lpwstr>
      </vt:variant>
      <vt:variant>
        <vt:i4>4849667</vt:i4>
      </vt:variant>
      <vt:variant>
        <vt:i4>36</vt:i4>
      </vt:variant>
      <vt:variant>
        <vt:i4>0</vt:i4>
      </vt:variant>
      <vt:variant>
        <vt:i4>5</vt:i4>
      </vt:variant>
      <vt:variant>
        <vt:lpwstr>http://www.utsa.edu/hop/chapter9/9-1.cfm</vt:lpwstr>
      </vt:variant>
      <vt:variant>
        <vt:lpwstr/>
      </vt:variant>
      <vt:variant>
        <vt:i4>6684704</vt:i4>
      </vt:variant>
      <vt:variant>
        <vt:i4>33</vt:i4>
      </vt:variant>
      <vt:variant>
        <vt:i4>0</vt:i4>
      </vt:variant>
      <vt:variant>
        <vt:i4>5</vt:i4>
      </vt:variant>
      <vt:variant>
        <vt:lpwstr>http://www.utsystem.edu/bor/rules.htm</vt:lpwstr>
      </vt:variant>
      <vt:variant>
        <vt:lpwstr>A2</vt:lpwstr>
      </vt:variant>
      <vt:variant>
        <vt:i4>3735608</vt:i4>
      </vt:variant>
      <vt:variant>
        <vt:i4>30</vt:i4>
      </vt:variant>
      <vt:variant>
        <vt:i4>0</vt:i4>
      </vt:variant>
      <vt:variant>
        <vt:i4>5</vt:i4>
      </vt:variant>
      <vt:variant>
        <vt:lpwstr>http://www.utsa.edu/disability/</vt:lpwstr>
      </vt:variant>
      <vt:variant>
        <vt:lpwstr/>
      </vt:variant>
      <vt:variant>
        <vt:i4>5963841</vt:i4>
      </vt:variant>
      <vt:variant>
        <vt:i4>27</vt:i4>
      </vt:variant>
      <vt:variant>
        <vt:i4>0</vt:i4>
      </vt:variant>
      <vt:variant>
        <vt:i4>5</vt:i4>
      </vt:variant>
      <vt:variant>
        <vt:lpwstr>http://www.utsa.edu/trcss/index.html</vt:lpwstr>
      </vt:variant>
      <vt:variant>
        <vt:lpwstr/>
      </vt:variant>
      <vt:variant>
        <vt:i4>589839</vt:i4>
      </vt:variant>
      <vt:variant>
        <vt:i4>24</vt:i4>
      </vt:variant>
      <vt:variant>
        <vt:i4>0</vt:i4>
      </vt:variant>
      <vt:variant>
        <vt:i4>5</vt:i4>
      </vt:variant>
      <vt:variant>
        <vt:lpwstr>http://www.utsa.edu/trcss/la/gsla/workshops.html</vt:lpwstr>
      </vt:variant>
      <vt:variant>
        <vt:lpwstr/>
      </vt:variant>
      <vt:variant>
        <vt:i4>5832785</vt:i4>
      </vt:variant>
      <vt:variant>
        <vt:i4>21</vt:i4>
      </vt:variant>
      <vt:variant>
        <vt:i4>0</vt:i4>
      </vt:variant>
      <vt:variant>
        <vt:i4>5</vt:i4>
      </vt:variant>
      <vt:variant>
        <vt:lpwstr>http://www.gcast.com/u/GRADRadio/main</vt:lpwstr>
      </vt:variant>
      <vt:variant>
        <vt:lpwstr/>
      </vt:variant>
      <vt:variant>
        <vt:i4>7340088</vt:i4>
      </vt:variant>
      <vt:variant>
        <vt:i4>18</vt:i4>
      </vt:variant>
      <vt:variant>
        <vt:i4>0</vt:i4>
      </vt:variant>
      <vt:variant>
        <vt:i4>5</vt:i4>
      </vt:variant>
      <vt:variant>
        <vt:lpwstr>https://webct.utsa.edu/webct/ticket/ticketLogin?action=print_login&amp;request_uri=/webct/homearea/homearea%3F</vt:lpwstr>
      </vt:variant>
      <vt:variant>
        <vt:lpwstr/>
      </vt:variant>
      <vt:variant>
        <vt:i4>2293856</vt:i4>
      </vt:variant>
      <vt:variant>
        <vt:i4>15</vt:i4>
      </vt:variant>
      <vt:variant>
        <vt:i4>0</vt:i4>
      </vt:variant>
      <vt:variant>
        <vt:i4>5</vt:i4>
      </vt:variant>
      <vt:variant>
        <vt:lpwstr>http://www.utsa.edu/trcss/la/gsla/</vt:lpwstr>
      </vt:variant>
      <vt:variant>
        <vt:lpwstr/>
      </vt:variant>
      <vt:variant>
        <vt:i4>917526</vt:i4>
      </vt:variant>
      <vt:variant>
        <vt:i4>12</vt:i4>
      </vt:variant>
      <vt:variant>
        <vt:i4>0</vt:i4>
      </vt:variant>
      <vt:variant>
        <vt:i4>5</vt:i4>
      </vt:variant>
      <vt:variant>
        <vt:lpwstr>https://utsacloud-public.sharepoint.com/Pages/StudentComputingServices/Hours.aspx</vt:lpwstr>
      </vt:variant>
      <vt:variant>
        <vt:lpwstr/>
      </vt:variant>
      <vt:variant>
        <vt:i4>4456541</vt:i4>
      </vt:variant>
      <vt:variant>
        <vt:i4>9</vt:i4>
      </vt:variant>
      <vt:variant>
        <vt:i4>0</vt:i4>
      </vt:variant>
      <vt:variant>
        <vt:i4>5</vt:i4>
      </vt:variant>
      <vt:variant>
        <vt:lpwstr>http://www.bacb.com/</vt:lpwstr>
      </vt:variant>
      <vt:variant>
        <vt:lpwstr/>
      </vt:variant>
      <vt:variant>
        <vt:i4>4456541</vt:i4>
      </vt:variant>
      <vt:variant>
        <vt:i4>6</vt:i4>
      </vt:variant>
      <vt:variant>
        <vt:i4>0</vt:i4>
      </vt:variant>
      <vt:variant>
        <vt:i4>5</vt:i4>
      </vt:variant>
      <vt:variant>
        <vt:lpwstr>http://www.bacb.com/</vt:lpwstr>
      </vt:variant>
      <vt:variant>
        <vt:lpwstr/>
      </vt:variant>
      <vt:variant>
        <vt:i4>7536713</vt:i4>
      </vt:variant>
      <vt:variant>
        <vt:i4>3</vt:i4>
      </vt:variant>
      <vt:variant>
        <vt:i4>0</vt:i4>
      </vt:variant>
      <vt:variant>
        <vt:i4>5</vt:i4>
      </vt:variant>
      <vt:variant>
        <vt:lpwstr>http://coehd.utsa.edu/about/college_mission/</vt:lpwstr>
      </vt:variant>
      <vt:variant>
        <vt:lpwstr/>
      </vt:variant>
      <vt:variant>
        <vt:i4>7667790</vt:i4>
      </vt:variant>
      <vt:variant>
        <vt:i4>0</vt:i4>
      </vt:variant>
      <vt:variant>
        <vt:i4>0</vt:i4>
      </vt:variant>
      <vt:variant>
        <vt:i4>5</vt:i4>
      </vt:variant>
      <vt:variant>
        <vt:lpwstr>http://education.utsa.edu/educational_psychology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Texas at San Antonio</dc:title>
  <dc:subject/>
  <dc:creator>dzo359</dc:creator>
  <cp:keywords/>
  <cp:lastModifiedBy>Leslie Neely</cp:lastModifiedBy>
  <cp:revision>14</cp:revision>
  <cp:lastPrinted>2018-01-05T20:53:00Z</cp:lastPrinted>
  <dcterms:created xsi:type="dcterms:W3CDTF">2019-07-22T23:35:00Z</dcterms:created>
  <dcterms:modified xsi:type="dcterms:W3CDTF">2019-08-27T00:10:00Z</dcterms:modified>
</cp:coreProperties>
</file>